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3F31DE" w:rsidRDefault="0073214F" w:rsidP="007C63B9">
      <w:pPr>
        <w:ind w:left="-1080"/>
        <w:rPr>
          <w:color w:val="000000" w:themeColor="text1"/>
        </w:rPr>
      </w:pPr>
      <w:r w:rsidRPr="003F31DE">
        <w:rPr>
          <w:noProof/>
          <w:color w:val="000000" w:themeColor="text1"/>
        </w:rPr>
        <mc:AlternateContent>
          <mc:Choice Requires="wps">
            <w:drawing>
              <wp:anchor distT="0" distB="0" distL="114300" distR="114300" simplePos="0" relativeHeight="251659264" behindDoc="0" locked="0" layoutInCell="1" allowOverlap="1" wp14:anchorId="44C474B1" wp14:editId="47E07D8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377F95E1" w:rsidR="0038189A" w:rsidRPr="009116FF" w:rsidRDefault="0038189A" w:rsidP="0073214F">
                            <w:pPr>
                              <w:pStyle w:val="Heading1"/>
                              <w:rPr>
                                <w:color w:val="000000" w:themeColor="text1"/>
                              </w:rPr>
                            </w:pPr>
                            <w:r>
                              <w:rPr>
                                <w:color w:val="000000" w:themeColor="text1"/>
                              </w:rPr>
                              <w:t xml:space="preserve">STONCHEM </w:t>
                            </w:r>
                            <w:r w:rsidR="00A73C69">
                              <w:rPr>
                                <w:color w:val="000000" w:themeColor="text1"/>
                              </w:rPr>
                              <w:t>622</w:t>
                            </w:r>
                            <w:r>
                              <w:rPr>
                                <w:color w:val="000000" w:themeColor="text1"/>
                              </w:rPr>
                              <w:t xml:space="preserve"> </w:t>
                            </w:r>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377F95E1" w:rsidR="0038189A" w:rsidRPr="009116FF" w:rsidRDefault="0038189A" w:rsidP="0073214F">
                      <w:pPr>
                        <w:pStyle w:val="Heading1"/>
                        <w:rPr>
                          <w:color w:val="000000" w:themeColor="text1"/>
                        </w:rPr>
                      </w:pPr>
                      <w:r>
                        <w:rPr>
                          <w:color w:val="000000" w:themeColor="text1"/>
                        </w:rPr>
                        <w:t xml:space="preserve">STONCHEM </w:t>
                      </w:r>
                      <w:r w:rsidR="00A73C69">
                        <w:rPr>
                          <w:color w:val="000000" w:themeColor="text1"/>
                        </w:rPr>
                        <w:t>622</w:t>
                      </w:r>
                      <w:r>
                        <w:rPr>
                          <w:color w:val="000000" w:themeColor="text1"/>
                        </w:rPr>
                        <w:t xml:space="preserve"> </w:t>
                      </w:r>
                      <w:r w:rsidRPr="009116FF">
                        <w:rPr>
                          <w:color w:val="000000" w:themeColor="text1"/>
                        </w:rPr>
                        <w:t>GUIDE SPEC</w:t>
                      </w:r>
                    </w:p>
                  </w:txbxContent>
                </v:textbox>
                <w10:wrap type="through" anchorx="page" anchory="page"/>
              </v:shape>
            </w:pict>
          </mc:Fallback>
        </mc:AlternateContent>
      </w:r>
      <w:r w:rsidRPr="003F31DE">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3F31DE">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3F31DE">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3F31DE" w:rsidRDefault="00CA1D16" w:rsidP="00CA1D16">
      <w:pPr>
        <w:tabs>
          <w:tab w:val="left" w:pos="1629"/>
          <w:tab w:val="center" w:pos="4320"/>
        </w:tabs>
        <w:rPr>
          <w:rFonts w:ascii="Candara" w:hAnsi="Candara"/>
          <w:b/>
          <w:bCs/>
          <w:color w:val="000000" w:themeColor="text1"/>
          <w:sz w:val="24"/>
        </w:rPr>
      </w:pPr>
      <w:r w:rsidRPr="003F31DE">
        <w:rPr>
          <w:rFonts w:ascii="Candara" w:hAnsi="Candara"/>
          <w:bCs/>
          <w:color w:val="000000" w:themeColor="text1"/>
          <w:sz w:val="24"/>
        </w:rPr>
        <w:tab/>
      </w:r>
      <w:r w:rsidRPr="003F31DE">
        <w:rPr>
          <w:rFonts w:ascii="Candara" w:hAnsi="Candara"/>
          <w:b/>
          <w:bCs/>
          <w:color w:val="000000" w:themeColor="text1"/>
          <w:sz w:val="24"/>
        </w:rPr>
        <w:tab/>
      </w:r>
      <w:r w:rsidR="004654CF" w:rsidRPr="003F31DE">
        <w:rPr>
          <w:rFonts w:ascii="Candara" w:hAnsi="Candara"/>
          <w:b/>
          <w:bCs/>
          <w:color w:val="000000" w:themeColor="text1"/>
          <w:sz w:val="24"/>
        </w:rPr>
        <w:t>SECTION 09800 - SPECIAL COATINGS</w:t>
      </w:r>
    </w:p>
    <w:p w14:paraId="2FE9EA22" w14:textId="77777777" w:rsidR="0073214F" w:rsidRPr="003F31DE" w:rsidRDefault="0073214F" w:rsidP="00B63B8D">
      <w:pPr>
        <w:rPr>
          <w:rFonts w:ascii="Candara" w:hAnsi="Candara"/>
          <w:color w:val="000000" w:themeColor="text1"/>
          <w:szCs w:val="20"/>
        </w:rPr>
      </w:pPr>
    </w:p>
    <w:p w14:paraId="731466EB" w14:textId="77777777" w:rsidR="00A73C69" w:rsidRPr="00A0386A" w:rsidRDefault="00A73C69" w:rsidP="00A73C69">
      <w:pPr>
        <w:jc w:val="center"/>
        <w:rPr>
          <w:rFonts w:ascii="Candara" w:hAnsi="Candara"/>
        </w:rPr>
      </w:pPr>
    </w:p>
    <w:p w14:paraId="70BD2ABF" w14:textId="77777777" w:rsidR="00A73C69" w:rsidRPr="00A73C69" w:rsidRDefault="00A73C69" w:rsidP="00A73C69">
      <w:pPr>
        <w:ind w:left="1440" w:hanging="1440"/>
        <w:jc w:val="both"/>
        <w:rPr>
          <w:rFonts w:ascii="Candara" w:hAnsi="Candara"/>
          <w:b/>
          <w:color w:val="000000" w:themeColor="text1"/>
        </w:rPr>
      </w:pPr>
      <w:r w:rsidRPr="00A73C69">
        <w:rPr>
          <w:rFonts w:ascii="Candara" w:hAnsi="Candara"/>
          <w:b/>
          <w:color w:val="000000" w:themeColor="text1"/>
        </w:rPr>
        <w:t>PART I</w:t>
      </w:r>
      <w:r w:rsidRPr="00A73C69">
        <w:rPr>
          <w:rFonts w:ascii="Candara" w:hAnsi="Candara"/>
          <w:b/>
          <w:color w:val="000000" w:themeColor="text1"/>
        </w:rPr>
        <w:tab/>
        <w:t>GENERAL</w:t>
      </w:r>
    </w:p>
    <w:p w14:paraId="241DD873" w14:textId="77777777" w:rsidR="00A73C69" w:rsidRPr="00A73C69" w:rsidRDefault="00A73C69" w:rsidP="00A73C69">
      <w:pPr>
        <w:jc w:val="both"/>
        <w:rPr>
          <w:rFonts w:ascii="Candara" w:hAnsi="Candara"/>
          <w:color w:val="000000" w:themeColor="text1"/>
        </w:rPr>
      </w:pPr>
    </w:p>
    <w:p w14:paraId="28057F62" w14:textId="77777777" w:rsidR="00A73C69" w:rsidRPr="00A73C69" w:rsidRDefault="00A73C69" w:rsidP="00A73C69">
      <w:pPr>
        <w:ind w:left="720" w:hanging="720"/>
        <w:jc w:val="both"/>
        <w:rPr>
          <w:rFonts w:ascii="Candara" w:hAnsi="Candara"/>
          <w:color w:val="000000" w:themeColor="text1"/>
        </w:rPr>
      </w:pPr>
      <w:r w:rsidRPr="00A73C69">
        <w:rPr>
          <w:rFonts w:ascii="Candara" w:hAnsi="Candara"/>
          <w:color w:val="000000" w:themeColor="text1"/>
        </w:rPr>
        <w:t>1.01</w:t>
      </w:r>
      <w:r w:rsidRPr="00A73C69">
        <w:rPr>
          <w:rFonts w:ascii="Candara" w:hAnsi="Candara"/>
          <w:color w:val="000000" w:themeColor="text1"/>
        </w:rPr>
        <w:tab/>
      </w:r>
      <w:r w:rsidRPr="00A73C69">
        <w:rPr>
          <w:rFonts w:ascii="Candara" w:hAnsi="Candara"/>
          <w:color w:val="000000" w:themeColor="text1"/>
        </w:rPr>
        <w:tab/>
        <w:t>RELATED DOCUMENTS</w:t>
      </w:r>
    </w:p>
    <w:p w14:paraId="425DCCB4" w14:textId="77777777" w:rsidR="00A73C69" w:rsidRPr="00A73C69" w:rsidRDefault="00A73C69" w:rsidP="00A73C69">
      <w:pPr>
        <w:ind w:left="1440" w:hanging="720"/>
        <w:jc w:val="both"/>
        <w:rPr>
          <w:rFonts w:ascii="Candara" w:hAnsi="Candara"/>
          <w:color w:val="000000" w:themeColor="text1"/>
        </w:rPr>
      </w:pPr>
      <w:r w:rsidRPr="00A73C69">
        <w:rPr>
          <w:rFonts w:ascii="Candara" w:hAnsi="Candara"/>
          <w:color w:val="000000" w:themeColor="text1"/>
        </w:rPr>
        <w:t>A.</w:t>
      </w:r>
      <w:r w:rsidRPr="00A73C69">
        <w:rPr>
          <w:rFonts w:ascii="Candara" w:hAnsi="Candara"/>
          <w:color w:val="000000" w:themeColor="text1"/>
        </w:rPr>
        <w:tab/>
        <w:t>Drawings and general provisions of Contract, including General and Supplementary Conditions and Division 1 Specification Sections, apply to this Section.</w:t>
      </w:r>
    </w:p>
    <w:p w14:paraId="2382E93D" w14:textId="77777777" w:rsidR="00A73C69" w:rsidRPr="00A73C69" w:rsidRDefault="00A73C69" w:rsidP="00A73C69">
      <w:pPr>
        <w:jc w:val="both"/>
        <w:rPr>
          <w:rFonts w:ascii="Candara" w:hAnsi="Candara"/>
          <w:color w:val="000000" w:themeColor="text1"/>
        </w:rPr>
      </w:pPr>
    </w:p>
    <w:p w14:paraId="703A8673" w14:textId="77777777" w:rsidR="00A73C69" w:rsidRPr="00A73C69" w:rsidRDefault="00A73C69" w:rsidP="00A73C69">
      <w:pPr>
        <w:ind w:left="720" w:hanging="720"/>
        <w:jc w:val="both"/>
        <w:rPr>
          <w:rFonts w:ascii="Candara" w:hAnsi="Candara"/>
          <w:color w:val="000000" w:themeColor="text1"/>
        </w:rPr>
      </w:pPr>
      <w:r w:rsidRPr="00A73C69">
        <w:rPr>
          <w:rFonts w:ascii="Candara" w:hAnsi="Candara"/>
          <w:color w:val="000000" w:themeColor="text1"/>
        </w:rPr>
        <w:t>1.02</w:t>
      </w:r>
      <w:r w:rsidRPr="00A73C69">
        <w:rPr>
          <w:rFonts w:ascii="Candara" w:hAnsi="Candara"/>
          <w:color w:val="000000" w:themeColor="text1"/>
        </w:rPr>
        <w:tab/>
      </w:r>
      <w:r w:rsidRPr="00A73C69">
        <w:rPr>
          <w:rFonts w:ascii="Candara" w:hAnsi="Candara"/>
          <w:color w:val="000000" w:themeColor="text1"/>
        </w:rPr>
        <w:tab/>
        <w:t>SUMMARY</w:t>
      </w:r>
    </w:p>
    <w:p w14:paraId="3C69EF9B" w14:textId="77777777" w:rsidR="00A73C69" w:rsidRPr="00A73C69" w:rsidRDefault="00A73C69" w:rsidP="00A73C69">
      <w:pPr>
        <w:ind w:left="1440" w:hanging="720"/>
        <w:jc w:val="both"/>
        <w:rPr>
          <w:rFonts w:ascii="Candara" w:hAnsi="Candara"/>
          <w:color w:val="000000" w:themeColor="text1"/>
        </w:rPr>
      </w:pPr>
      <w:r w:rsidRPr="00A73C69">
        <w:rPr>
          <w:rFonts w:ascii="Candara" w:hAnsi="Candara"/>
          <w:color w:val="000000" w:themeColor="text1"/>
        </w:rPr>
        <w:t>A.</w:t>
      </w:r>
      <w:r w:rsidRPr="00A73C69">
        <w:rPr>
          <w:rFonts w:ascii="Candara" w:hAnsi="Candara"/>
          <w:color w:val="000000" w:themeColor="text1"/>
        </w:rPr>
        <w:tab/>
        <w:t>Definitions:  Resinous lining includes a penetrating two-component epoxy primer, a three-component mortarcoat consisting of novolac epoxy resin, curing agent and carbon filled aggregate and a highly impermeable, carbon filled, novolac epoxy topcoat.</w:t>
      </w:r>
    </w:p>
    <w:p w14:paraId="4719ED37" w14:textId="77777777" w:rsidR="00A73C69" w:rsidRPr="00A73C69" w:rsidRDefault="00A73C69" w:rsidP="00A73C69">
      <w:pPr>
        <w:jc w:val="both"/>
        <w:rPr>
          <w:rFonts w:ascii="Candara" w:hAnsi="Candara"/>
          <w:color w:val="000000" w:themeColor="text1"/>
        </w:rPr>
      </w:pPr>
    </w:p>
    <w:p w14:paraId="48AE4400" w14:textId="77777777" w:rsidR="00A73C69" w:rsidRPr="00A73C69" w:rsidRDefault="00A73C69" w:rsidP="00A73C69">
      <w:pPr>
        <w:ind w:left="1440" w:hanging="720"/>
        <w:jc w:val="both"/>
        <w:rPr>
          <w:rFonts w:ascii="Candara" w:hAnsi="Candara"/>
          <w:color w:val="000000" w:themeColor="text1"/>
        </w:rPr>
      </w:pPr>
      <w:r w:rsidRPr="00A73C69">
        <w:rPr>
          <w:rFonts w:ascii="Candara" w:hAnsi="Candara"/>
          <w:color w:val="000000" w:themeColor="text1"/>
        </w:rPr>
        <w:t>B.</w:t>
      </w:r>
      <w:r w:rsidRPr="00A73C69">
        <w:rPr>
          <w:rFonts w:ascii="Candara" w:hAnsi="Candara"/>
          <w:color w:val="000000" w:themeColor="text1"/>
        </w:rPr>
        <w:tab/>
        <w:t>Related Work</w:t>
      </w:r>
    </w:p>
    <w:p w14:paraId="607398DA" w14:textId="77777777" w:rsidR="00A73C69" w:rsidRPr="00A73C69" w:rsidRDefault="00A73C69" w:rsidP="00A73C69">
      <w:pPr>
        <w:tabs>
          <w:tab w:val="left" w:pos="2160"/>
        </w:tabs>
        <w:spacing w:before="120"/>
        <w:ind w:left="1440"/>
        <w:jc w:val="both"/>
        <w:rPr>
          <w:rFonts w:ascii="Candara" w:hAnsi="Candara"/>
          <w:color w:val="000000" w:themeColor="text1"/>
        </w:rPr>
      </w:pPr>
      <w:r w:rsidRPr="00A73C69">
        <w:rPr>
          <w:rFonts w:ascii="Candara" w:hAnsi="Candara"/>
          <w:color w:val="000000" w:themeColor="text1"/>
        </w:rPr>
        <w:t>1.</w:t>
      </w:r>
      <w:r w:rsidRPr="00A73C69">
        <w:rPr>
          <w:rFonts w:ascii="Candara" w:hAnsi="Candara"/>
          <w:color w:val="000000" w:themeColor="text1"/>
        </w:rPr>
        <w:tab/>
        <w:t>Division 3  Section Cast-in-Place Concrete</w:t>
      </w:r>
    </w:p>
    <w:p w14:paraId="4DBBCFC4" w14:textId="77777777" w:rsidR="00A73C69" w:rsidRPr="00A73C69" w:rsidRDefault="00A73C69" w:rsidP="00A73C69">
      <w:pPr>
        <w:tabs>
          <w:tab w:val="left" w:pos="2160"/>
        </w:tabs>
        <w:ind w:left="1440"/>
        <w:jc w:val="both"/>
        <w:rPr>
          <w:rFonts w:ascii="Candara" w:hAnsi="Candara"/>
          <w:color w:val="000000" w:themeColor="text1"/>
        </w:rPr>
      </w:pPr>
      <w:r w:rsidRPr="00A73C69">
        <w:rPr>
          <w:rFonts w:ascii="Candara" w:hAnsi="Candara"/>
          <w:color w:val="000000" w:themeColor="text1"/>
        </w:rPr>
        <w:t>2.</w:t>
      </w:r>
      <w:r w:rsidRPr="00A73C69">
        <w:rPr>
          <w:rFonts w:ascii="Candara" w:hAnsi="Candara"/>
          <w:color w:val="000000" w:themeColor="text1"/>
        </w:rPr>
        <w:tab/>
        <w:t>Division 7  Section Fluid Applied Waterproofing</w:t>
      </w:r>
    </w:p>
    <w:p w14:paraId="391E739C" w14:textId="77777777" w:rsidR="00A73C69" w:rsidRPr="00A73C69" w:rsidRDefault="00A73C69" w:rsidP="00A73C69">
      <w:pPr>
        <w:tabs>
          <w:tab w:val="left" w:pos="2160"/>
        </w:tabs>
        <w:ind w:left="1440"/>
        <w:jc w:val="both"/>
        <w:rPr>
          <w:rFonts w:ascii="Candara" w:hAnsi="Candara"/>
          <w:color w:val="000000" w:themeColor="text1"/>
        </w:rPr>
      </w:pPr>
      <w:r w:rsidRPr="00A73C69">
        <w:rPr>
          <w:rFonts w:ascii="Candara" w:hAnsi="Candara"/>
          <w:color w:val="000000" w:themeColor="text1"/>
        </w:rPr>
        <w:t>3.</w:t>
      </w:r>
      <w:r w:rsidRPr="00A73C69">
        <w:rPr>
          <w:rFonts w:ascii="Candara" w:hAnsi="Candara"/>
          <w:color w:val="000000" w:themeColor="text1"/>
        </w:rPr>
        <w:tab/>
        <w:t>Division 7  Section Joint Sealers</w:t>
      </w:r>
    </w:p>
    <w:p w14:paraId="6046069B" w14:textId="77777777" w:rsidR="00A73C69" w:rsidRPr="00A73C69" w:rsidRDefault="00A73C69" w:rsidP="00A73C69">
      <w:pPr>
        <w:jc w:val="both"/>
        <w:rPr>
          <w:rFonts w:ascii="Candara" w:hAnsi="Candara"/>
          <w:color w:val="000000" w:themeColor="text1"/>
        </w:rPr>
      </w:pPr>
    </w:p>
    <w:p w14:paraId="79784777" w14:textId="77777777" w:rsidR="00A73C69" w:rsidRPr="00A73C69" w:rsidRDefault="00A73C69" w:rsidP="00A73C69">
      <w:pPr>
        <w:ind w:left="720" w:hanging="720"/>
        <w:jc w:val="both"/>
        <w:rPr>
          <w:rFonts w:ascii="Candara" w:hAnsi="Candara"/>
          <w:color w:val="000000" w:themeColor="text1"/>
        </w:rPr>
      </w:pPr>
      <w:r w:rsidRPr="00A73C69">
        <w:rPr>
          <w:rFonts w:ascii="Candara" w:hAnsi="Candara"/>
          <w:color w:val="000000" w:themeColor="text1"/>
        </w:rPr>
        <w:t>1.03</w:t>
      </w:r>
      <w:r w:rsidRPr="00A73C69">
        <w:rPr>
          <w:rFonts w:ascii="Candara" w:hAnsi="Candara"/>
          <w:color w:val="000000" w:themeColor="text1"/>
        </w:rPr>
        <w:tab/>
      </w:r>
      <w:r w:rsidRPr="00A73C69">
        <w:rPr>
          <w:rFonts w:ascii="Candara" w:hAnsi="Candara"/>
          <w:color w:val="000000" w:themeColor="text1"/>
        </w:rPr>
        <w:tab/>
        <w:t>SUBMITTALS</w:t>
      </w:r>
    </w:p>
    <w:p w14:paraId="2BF7E906" w14:textId="77777777" w:rsidR="00A73C69" w:rsidRPr="00A73C69" w:rsidRDefault="00A73C69" w:rsidP="00A73C69">
      <w:pPr>
        <w:ind w:left="1440" w:hanging="720"/>
        <w:jc w:val="both"/>
        <w:rPr>
          <w:rFonts w:ascii="Candara" w:hAnsi="Candara"/>
          <w:color w:val="000000" w:themeColor="text1"/>
        </w:rPr>
      </w:pPr>
      <w:r w:rsidRPr="00A73C69">
        <w:rPr>
          <w:rFonts w:ascii="Candara" w:hAnsi="Candara"/>
          <w:color w:val="000000" w:themeColor="text1"/>
        </w:rPr>
        <w:t>A.</w:t>
      </w:r>
      <w:r w:rsidRPr="00A73C69">
        <w:rPr>
          <w:rFonts w:ascii="Candara" w:hAnsi="Candara"/>
          <w:color w:val="000000" w:themeColor="text1"/>
        </w:rPr>
        <w:tab/>
        <w:t>Product Data:  Submit manufacturer's technical data, installation instructions, and general recommendations for each resinous lining material required.  Include certification indicating compliance of materials with requirements.</w:t>
      </w:r>
    </w:p>
    <w:p w14:paraId="60B3549C" w14:textId="77777777" w:rsidR="00A73C69" w:rsidRPr="00A73C69" w:rsidRDefault="00A73C69" w:rsidP="00A73C69">
      <w:pPr>
        <w:jc w:val="both"/>
        <w:rPr>
          <w:rFonts w:ascii="Candara" w:hAnsi="Candara"/>
          <w:color w:val="000000" w:themeColor="text1"/>
        </w:rPr>
      </w:pPr>
    </w:p>
    <w:p w14:paraId="5AC1BECF" w14:textId="77777777" w:rsidR="00A73C69" w:rsidRPr="00A73C69" w:rsidRDefault="00A73C69" w:rsidP="00A73C69">
      <w:pPr>
        <w:ind w:left="1440" w:hanging="720"/>
        <w:jc w:val="both"/>
        <w:rPr>
          <w:rFonts w:ascii="Candara" w:hAnsi="Candara"/>
          <w:color w:val="000000" w:themeColor="text1"/>
        </w:rPr>
      </w:pPr>
      <w:r w:rsidRPr="00A73C69">
        <w:rPr>
          <w:rFonts w:ascii="Candara" w:hAnsi="Candara"/>
          <w:color w:val="000000" w:themeColor="text1"/>
        </w:rPr>
        <w:t>B.</w:t>
      </w:r>
      <w:r w:rsidRPr="00A73C69">
        <w:rPr>
          <w:rFonts w:ascii="Candara" w:hAnsi="Candara"/>
          <w:color w:val="000000" w:themeColor="text1"/>
        </w:rPr>
        <w:tab/>
        <w:t>Samples:  Submit, for verification purposes, 4-inch square samples of each type of resinous lining required, applied to a rigid backing, in color and finish indicated.</w:t>
      </w:r>
    </w:p>
    <w:p w14:paraId="55C1F8BE" w14:textId="77777777" w:rsidR="00A73C69" w:rsidRPr="00A73C69" w:rsidRDefault="00A73C69" w:rsidP="00A73C69">
      <w:pPr>
        <w:jc w:val="both"/>
        <w:rPr>
          <w:rFonts w:ascii="Candara" w:hAnsi="Candara"/>
          <w:color w:val="000000" w:themeColor="text1"/>
        </w:rPr>
      </w:pPr>
    </w:p>
    <w:p w14:paraId="0D70804C" w14:textId="77777777" w:rsidR="00A73C69" w:rsidRPr="00A73C69" w:rsidRDefault="00A73C69" w:rsidP="00A73C69">
      <w:pPr>
        <w:ind w:left="720" w:hanging="720"/>
        <w:jc w:val="both"/>
        <w:rPr>
          <w:rFonts w:ascii="Candara" w:hAnsi="Candara"/>
          <w:color w:val="000000" w:themeColor="text1"/>
        </w:rPr>
      </w:pPr>
      <w:r w:rsidRPr="00A73C69">
        <w:rPr>
          <w:rFonts w:ascii="Candara" w:hAnsi="Candara"/>
          <w:color w:val="000000" w:themeColor="text1"/>
        </w:rPr>
        <w:t>1.04</w:t>
      </w:r>
      <w:r w:rsidRPr="00A73C69">
        <w:rPr>
          <w:rFonts w:ascii="Candara" w:hAnsi="Candara"/>
          <w:color w:val="000000" w:themeColor="text1"/>
        </w:rPr>
        <w:tab/>
      </w:r>
      <w:r w:rsidRPr="00A73C69">
        <w:rPr>
          <w:rFonts w:ascii="Candara" w:hAnsi="Candara"/>
          <w:color w:val="000000" w:themeColor="text1"/>
        </w:rPr>
        <w:tab/>
        <w:t>QUALITY ASSURANCE</w:t>
      </w:r>
    </w:p>
    <w:p w14:paraId="208AEA20" w14:textId="77777777" w:rsidR="00A73C69" w:rsidRPr="00A73C69" w:rsidRDefault="00A73C69" w:rsidP="00A73C69">
      <w:pPr>
        <w:ind w:left="1440" w:hanging="720"/>
        <w:jc w:val="both"/>
        <w:rPr>
          <w:rFonts w:ascii="Candara" w:hAnsi="Candara"/>
          <w:color w:val="000000" w:themeColor="text1"/>
        </w:rPr>
      </w:pPr>
      <w:r w:rsidRPr="00A73C69">
        <w:rPr>
          <w:rFonts w:ascii="Candara" w:hAnsi="Candara"/>
          <w:color w:val="000000" w:themeColor="text1"/>
        </w:rPr>
        <w:t>A.</w:t>
      </w:r>
      <w:r w:rsidRPr="00A73C69">
        <w:rPr>
          <w:rFonts w:ascii="Candara" w:hAnsi="Candara"/>
          <w:color w:val="000000" w:themeColor="text1"/>
        </w:rPr>
        <w:tab/>
        <w:t>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0C4493E9" w14:textId="77777777" w:rsidR="00A73C69" w:rsidRPr="00A73C69" w:rsidRDefault="00A73C69" w:rsidP="00A73C69">
      <w:pPr>
        <w:jc w:val="both"/>
        <w:rPr>
          <w:rFonts w:ascii="Candara" w:hAnsi="Candara"/>
          <w:color w:val="000000" w:themeColor="text1"/>
        </w:rPr>
      </w:pPr>
    </w:p>
    <w:p w14:paraId="5426549E" w14:textId="77777777" w:rsidR="00A73C69" w:rsidRPr="00A73C69" w:rsidRDefault="00A73C69" w:rsidP="00A73C69">
      <w:pPr>
        <w:ind w:left="1440" w:hanging="720"/>
        <w:jc w:val="both"/>
        <w:rPr>
          <w:rFonts w:ascii="Candara" w:hAnsi="Candara"/>
          <w:color w:val="000000" w:themeColor="text1"/>
        </w:rPr>
      </w:pPr>
      <w:r w:rsidRPr="00A73C69">
        <w:rPr>
          <w:rFonts w:ascii="Candara" w:hAnsi="Candara"/>
          <w:color w:val="000000" w:themeColor="text1"/>
        </w:rPr>
        <w:lastRenderedPageBreak/>
        <w:t>B.</w:t>
      </w:r>
      <w:r w:rsidRPr="00A73C69">
        <w:rPr>
          <w:rFonts w:ascii="Candara" w:hAnsi="Candara"/>
          <w:color w:val="000000" w:themeColor="text1"/>
        </w:rPr>
        <w:tab/>
        <w:t>Pre-Installation Conference</w:t>
      </w:r>
    </w:p>
    <w:p w14:paraId="5D890B89" w14:textId="77777777" w:rsidR="00A73C69" w:rsidRPr="00A73C69" w:rsidRDefault="00A73C69" w:rsidP="00A73C69">
      <w:pPr>
        <w:pStyle w:val="BodyTextIndent2"/>
        <w:rPr>
          <w:rFonts w:ascii="Candara" w:hAnsi="Candara"/>
          <w:color w:val="000000" w:themeColor="text1"/>
          <w:sz w:val="20"/>
        </w:rPr>
      </w:pPr>
      <w:r w:rsidRPr="00A73C69">
        <w:rPr>
          <w:rFonts w:ascii="Candara" w:hAnsi="Candara"/>
          <w:color w:val="000000" w:themeColor="text1"/>
          <w:sz w:val="20"/>
        </w:rPr>
        <w:t>1.</w:t>
      </w:r>
      <w:r w:rsidRPr="00A73C69">
        <w:rPr>
          <w:rFonts w:ascii="Candara" w:hAnsi="Candara"/>
          <w:color w:val="000000" w:themeColor="text1"/>
          <w:sz w:val="20"/>
        </w:rPr>
        <w:tab/>
        <w:t>General Contractor shall arrange a meeting not less than thirty days prior to starting work.</w:t>
      </w:r>
    </w:p>
    <w:p w14:paraId="6D8C7450" w14:textId="77777777" w:rsidR="00A73C69" w:rsidRPr="00A73C69" w:rsidRDefault="00A73C69" w:rsidP="00A73C69">
      <w:pPr>
        <w:spacing w:before="120"/>
        <w:ind w:left="2160" w:hanging="720"/>
        <w:jc w:val="both"/>
        <w:rPr>
          <w:rFonts w:ascii="Candara" w:hAnsi="Candara"/>
          <w:color w:val="000000" w:themeColor="text1"/>
        </w:rPr>
      </w:pPr>
      <w:r w:rsidRPr="00A73C69">
        <w:rPr>
          <w:rFonts w:ascii="Candara" w:hAnsi="Candara"/>
          <w:color w:val="000000" w:themeColor="text1"/>
        </w:rPr>
        <w:t>2.</w:t>
      </w:r>
      <w:r w:rsidRPr="00A73C69">
        <w:rPr>
          <w:rFonts w:ascii="Candara" w:hAnsi="Candara"/>
          <w:color w:val="000000" w:themeColor="text1"/>
        </w:rPr>
        <w:tab/>
        <w:t>Attendance</w:t>
      </w:r>
    </w:p>
    <w:p w14:paraId="40571055" w14:textId="77777777" w:rsidR="00A73C69" w:rsidRPr="00A73C69" w:rsidRDefault="00A73C69" w:rsidP="00A73C69">
      <w:pPr>
        <w:ind w:left="2160"/>
        <w:jc w:val="both"/>
        <w:rPr>
          <w:rFonts w:ascii="Candara" w:hAnsi="Candara"/>
          <w:color w:val="000000" w:themeColor="text1"/>
        </w:rPr>
      </w:pPr>
      <w:r w:rsidRPr="00A73C69">
        <w:rPr>
          <w:rFonts w:ascii="Candara" w:hAnsi="Candara"/>
          <w:color w:val="000000" w:themeColor="text1"/>
        </w:rPr>
        <w:t>a.  General Contractor</w:t>
      </w:r>
    </w:p>
    <w:p w14:paraId="671A5CAD" w14:textId="77777777" w:rsidR="00A73C69" w:rsidRPr="00A73C69" w:rsidRDefault="00A73C69" w:rsidP="00A73C69">
      <w:pPr>
        <w:ind w:left="2160"/>
        <w:jc w:val="both"/>
        <w:rPr>
          <w:rFonts w:ascii="Candara" w:hAnsi="Candara"/>
          <w:color w:val="000000" w:themeColor="text1"/>
        </w:rPr>
      </w:pPr>
      <w:r w:rsidRPr="00A73C69">
        <w:rPr>
          <w:rFonts w:ascii="Candara" w:hAnsi="Candara"/>
          <w:color w:val="000000" w:themeColor="text1"/>
        </w:rPr>
        <w:t>b.  Architect/Owner's Representative</w:t>
      </w:r>
    </w:p>
    <w:p w14:paraId="796243D8" w14:textId="77777777" w:rsidR="00A73C69" w:rsidRPr="00A73C69" w:rsidRDefault="00A73C69" w:rsidP="00A73C69">
      <w:pPr>
        <w:ind w:left="2160"/>
        <w:jc w:val="both"/>
        <w:rPr>
          <w:rFonts w:ascii="Candara" w:hAnsi="Candara"/>
          <w:color w:val="000000" w:themeColor="text1"/>
        </w:rPr>
      </w:pPr>
      <w:r w:rsidRPr="00A73C69">
        <w:rPr>
          <w:rFonts w:ascii="Candara" w:hAnsi="Candara"/>
          <w:color w:val="000000" w:themeColor="text1"/>
        </w:rPr>
        <w:t>c.  Manufacturer/Installer's Representative</w:t>
      </w:r>
    </w:p>
    <w:p w14:paraId="49D19DFE" w14:textId="77777777" w:rsidR="00A73C69" w:rsidRPr="00A73C69" w:rsidRDefault="00A73C69" w:rsidP="00A73C69">
      <w:pPr>
        <w:jc w:val="both"/>
        <w:rPr>
          <w:rFonts w:ascii="Candara" w:hAnsi="Candara"/>
          <w:color w:val="000000" w:themeColor="text1"/>
        </w:rPr>
      </w:pPr>
    </w:p>
    <w:p w14:paraId="09A7021A" w14:textId="77777777" w:rsidR="00A73C69" w:rsidRPr="00A73C69" w:rsidRDefault="00A73C69" w:rsidP="00A73C69">
      <w:pPr>
        <w:ind w:left="720" w:hanging="720"/>
        <w:jc w:val="both"/>
        <w:rPr>
          <w:rFonts w:ascii="Candara" w:hAnsi="Candara"/>
          <w:color w:val="000000" w:themeColor="text1"/>
        </w:rPr>
      </w:pPr>
      <w:r w:rsidRPr="00A73C69">
        <w:rPr>
          <w:rFonts w:ascii="Candara" w:hAnsi="Candara"/>
          <w:color w:val="000000" w:themeColor="text1"/>
        </w:rPr>
        <w:t>1.05</w:t>
      </w:r>
      <w:r w:rsidRPr="00A73C69">
        <w:rPr>
          <w:rFonts w:ascii="Candara" w:hAnsi="Candara"/>
          <w:color w:val="000000" w:themeColor="text1"/>
        </w:rPr>
        <w:tab/>
      </w:r>
      <w:r w:rsidRPr="00A73C69">
        <w:rPr>
          <w:rFonts w:ascii="Candara" w:hAnsi="Candara"/>
          <w:color w:val="000000" w:themeColor="text1"/>
        </w:rPr>
        <w:tab/>
        <w:t>DELIVERY, STORAGE AND HANDLING</w:t>
      </w:r>
    </w:p>
    <w:p w14:paraId="460B91C7" w14:textId="77777777" w:rsidR="00A73C69" w:rsidRPr="00A73C69" w:rsidRDefault="00A73C69" w:rsidP="00A73C69">
      <w:pPr>
        <w:ind w:left="1440" w:hanging="720"/>
        <w:jc w:val="both"/>
        <w:rPr>
          <w:rFonts w:ascii="Candara" w:hAnsi="Candara"/>
          <w:color w:val="000000" w:themeColor="text1"/>
        </w:rPr>
      </w:pPr>
      <w:r w:rsidRPr="00A73C69">
        <w:rPr>
          <w:rFonts w:ascii="Candara" w:hAnsi="Candara"/>
          <w:color w:val="000000" w:themeColor="text1"/>
        </w:rPr>
        <w:t>A.</w:t>
      </w:r>
      <w:r w:rsidRPr="00A73C69">
        <w:rPr>
          <w:rFonts w:ascii="Candara" w:hAnsi="Candara"/>
          <w:color w:val="000000" w:themeColor="text1"/>
        </w:rPr>
        <w:tab/>
        <w:t>Material shall be delivered to job site and checked by lining contractor for completeness and shipping damage prior to job start.</w:t>
      </w:r>
    </w:p>
    <w:p w14:paraId="44E44BB8" w14:textId="77777777" w:rsidR="00A73C69" w:rsidRPr="00A73C69" w:rsidRDefault="00A73C69" w:rsidP="00A73C69">
      <w:pPr>
        <w:jc w:val="both"/>
        <w:rPr>
          <w:rFonts w:ascii="Candara" w:hAnsi="Candara"/>
          <w:color w:val="000000" w:themeColor="text1"/>
        </w:rPr>
      </w:pPr>
    </w:p>
    <w:p w14:paraId="0539B62D" w14:textId="77777777" w:rsidR="00A73C69" w:rsidRPr="00A73C69" w:rsidRDefault="00A73C69" w:rsidP="00A73C69">
      <w:pPr>
        <w:ind w:left="1440" w:hanging="720"/>
        <w:jc w:val="both"/>
        <w:rPr>
          <w:rFonts w:ascii="Candara" w:hAnsi="Candara"/>
          <w:color w:val="000000" w:themeColor="text1"/>
        </w:rPr>
      </w:pPr>
      <w:r w:rsidRPr="00A73C69">
        <w:rPr>
          <w:rFonts w:ascii="Candara" w:hAnsi="Candara"/>
          <w:color w:val="000000" w:themeColor="text1"/>
        </w:rPr>
        <w:t>B.</w:t>
      </w:r>
      <w:r w:rsidRPr="00A73C69">
        <w:rPr>
          <w:rFonts w:ascii="Candara" w:hAnsi="Candara"/>
          <w:color w:val="000000" w:themeColor="text1"/>
        </w:rPr>
        <w:tab/>
        <w:t>All materials used shall be factory pre-weighed and pre-packaged in single, easy to manage batches to eliminate on-site mixing errors.  No on-site weighing or volumetric measurements allowed.</w:t>
      </w:r>
    </w:p>
    <w:p w14:paraId="120E9825" w14:textId="77777777" w:rsidR="00A73C69" w:rsidRPr="00A73C69" w:rsidRDefault="00A73C69" w:rsidP="00A73C69">
      <w:pPr>
        <w:jc w:val="both"/>
        <w:rPr>
          <w:rFonts w:ascii="Candara" w:hAnsi="Candara"/>
          <w:color w:val="000000" w:themeColor="text1"/>
        </w:rPr>
      </w:pPr>
    </w:p>
    <w:p w14:paraId="54EF74F8" w14:textId="77777777" w:rsidR="00A73C69" w:rsidRPr="00A73C69" w:rsidRDefault="00A73C69" w:rsidP="00A73C69">
      <w:pPr>
        <w:ind w:left="1440" w:hanging="720"/>
        <w:jc w:val="both"/>
        <w:rPr>
          <w:rFonts w:ascii="Candara" w:hAnsi="Candara"/>
          <w:color w:val="000000" w:themeColor="text1"/>
        </w:rPr>
      </w:pPr>
      <w:r w:rsidRPr="00A73C69">
        <w:rPr>
          <w:rFonts w:ascii="Candara" w:hAnsi="Candara"/>
          <w:color w:val="000000" w:themeColor="text1"/>
        </w:rPr>
        <w:t>C.</w:t>
      </w:r>
      <w:r w:rsidRPr="00A73C69">
        <w:rPr>
          <w:rFonts w:ascii="Candara" w:hAnsi="Candara"/>
          <w:color w:val="000000" w:themeColor="text1"/>
        </w:rPr>
        <w:tab/>
        <w:t>Material shall be stored in a dry, enclosed area protected from exposure to moisture.  Temperature of storage area shall be maintained between 50 to 75°F/10 to 24°C.</w:t>
      </w:r>
    </w:p>
    <w:p w14:paraId="01672A69" w14:textId="77777777" w:rsidR="00A73C69" w:rsidRPr="00A73C69" w:rsidRDefault="00A73C69" w:rsidP="00A73C69">
      <w:pPr>
        <w:jc w:val="both"/>
        <w:rPr>
          <w:rFonts w:ascii="Candara" w:hAnsi="Candara"/>
          <w:color w:val="000000" w:themeColor="text1"/>
        </w:rPr>
      </w:pPr>
    </w:p>
    <w:p w14:paraId="6DD2A93A" w14:textId="77777777" w:rsidR="00A73C69" w:rsidRPr="00A73C69" w:rsidRDefault="00A73C69" w:rsidP="00A73C69">
      <w:pPr>
        <w:ind w:left="720" w:hanging="720"/>
        <w:jc w:val="both"/>
        <w:rPr>
          <w:rFonts w:ascii="Candara" w:hAnsi="Candara"/>
          <w:color w:val="000000" w:themeColor="text1"/>
        </w:rPr>
      </w:pPr>
      <w:r w:rsidRPr="00A73C69">
        <w:rPr>
          <w:rFonts w:ascii="Candara" w:hAnsi="Candara"/>
          <w:color w:val="000000" w:themeColor="text1"/>
        </w:rPr>
        <w:t>1.06</w:t>
      </w:r>
      <w:r w:rsidRPr="00A73C69">
        <w:rPr>
          <w:rFonts w:ascii="Candara" w:hAnsi="Candara"/>
          <w:color w:val="000000" w:themeColor="text1"/>
        </w:rPr>
        <w:tab/>
      </w:r>
      <w:r w:rsidRPr="00A73C69">
        <w:rPr>
          <w:rFonts w:ascii="Candara" w:hAnsi="Candara"/>
          <w:color w:val="000000" w:themeColor="text1"/>
        </w:rPr>
        <w:tab/>
        <w:t>PROJECT CONDITIONS</w:t>
      </w:r>
    </w:p>
    <w:p w14:paraId="7F371D7F" w14:textId="77777777" w:rsidR="00A73C69" w:rsidRPr="00A73C69" w:rsidRDefault="00A73C69" w:rsidP="00A73C69">
      <w:pPr>
        <w:ind w:left="1440" w:hanging="720"/>
        <w:jc w:val="both"/>
        <w:rPr>
          <w:rFonts w:ascii="Candara" w:hAnsi="Candara"/>
          <w:color w:val="000000" w:themeColor="text1"/>
        </w:rPr>
      </w:pPr>
      <w:r w:rsidRPr="00A73C69">
        <w:rPr>
          <w:rFonts w:ascii="Candara" w:hAnsi="Candara"/>
          <w:color w:val="000000" w:themeColor="text1"/>
        </w:rPr>
        <w:t>A.</w:t>
      </w:r>
      <w:r w:rsidRPr="00A73C69">
        <w:rPr>
          <w:rFonts w:ascii="Candara" w:hAnsi="Candara"/>
          <w:color w:val="000000" w:themeColor="text1"/>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00738115" w14:textId="77777777" w:rsidR="00A73C69" w:rsidRPr="00A73C69" w:rsidRDefault="00A73C69" w:rsidP="00A73C69">
      <w:pPr>
        <w:jc w:val="both"/>
        <w:rPr>
          <w:rFonts w:ascii="Candara" w:hAnsi="Candara"/>
          <w:color w:val="000000" w:themeColor="text1"/>
        </w:rPr>
      </w:pPr>
    </w:p>
    <w:p w14:paraId="6A2BC47D" w14:textId="77777777" w:rsidR="00A73C69" w:rsidRPr="00A73C69" w:rsidRDefault="00A73C69" w:rsidP="00A73C69">
      <w:pPr>
        <w:ind w:left="2160" w:hanging="720"/>
        <w:jc w:val="both"/>
        <w:rPr>
          <w:rFonts w:ascii="Candara" w:hAnsi="Candara"/>
          <w:color w:val="000000" w:themeColor="text1"/>
        </w:rPr>
      </w:pPr>
      <w:r w:rsidRPr="00A73C69">
        <w:rPr>
          <w:rFonts w:ascii="Candara" w:hAnsi="Candara"/>
          <w:color w:val="000000" w:themeColor="text1"/>
        </w:rPr>
        <w:t>1.</w:t>
      </w:r>
      <w:r w:rsidRPr="00A73C69">
        <w:rPr>
          <w:rFonts w:ascii="Candara" w:hAnsi="Candara"/>
          <w:color w:val="000000" w:themeColor="text1"/>
        </w:rPr>
        <w:tab/>
        <w:t>Test for “bird baths,” if complete drainage is critical, by flooding horizontal surfaces with water and marking unacceptable areas.  Unacceptable areas are to be corrected prior to application of overlayment.</w:t>
      </w:r>
    </w:p>
    <w:p w14:paraId="2C1DE2A7" w14:textId="77777777" w:rsidR="00A73C69" w:rsidRPr="00A73C69" w:rsidRDefault="00A73C69" w:rsidP="00A73C69">
      <w:pPr>
        <w:pStyle w:val="BodyTextIndent2"/>
        <w:ind w:left="2160"/>
        <w:rPr>
          <w:rFonts w:ascii="Candara" w:hAnsi="Candara"/>
          <w:color w:val="000000" w:themeColor="text1"/>
          <w:sz w:val="20"/>
        </w:rPr>
      </w:pPr>
      <w:r w:rsidRPr="00A73C69">
        <w:rPr>
          <w:rFonts w:ascii="Candara" w:hAnsi="Candara"/>
          <w:color w:val="000000" w:themeColor="text1"/>
          <w:sz w:val="20"/>
        </w:rPr>
        <w:t>2.</w:t>
      </w:r>
      <w:r w:rsidRPr="00A73C69">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118CED8C" w14:textId="77777777" w:rsidR="00A73C69" w:rsidRPr="00A73C69" w:rsidRDefault="00A73C69" w:rsidP="00A73C69">
      <w:pPr>
        <w:pStyle w:val="BodyTextIndent2"/>
        <w:ind w:left="2160"/>
        <w:rPr>
          <w:rFonts w:ascii="Candara" w:hAnsi="Candara"/>
          <w:color w:val="000000" w:themeColor="text1"/>
          <w:sz w:val="20"/>
        </w:rPr>
      </w:pPr>
      <w:r w:rsidRPr="00A73C69">
        <w:rPr>
          <w:rFonts w:ascii="Candara" w:hAnsi="Candara"/>
          <w:color w:val="000000" w:themeColor="text1"/>
          <w:sz w:val="20"/>
        </w:rPr>
        <w:t>3.</w:t>
      </w:r>
      <w:r w:rsidRPr="00A73C69">
        <w:rPr>
          <w:rFonts w:ascii="Candara" w:hAnsi="Candara"/>
          <w:color w:val="000000" w:themeColor="text1"/>
          <w:sz w:val="20"/>
        </w:rPr>
        <w:tab/>
        <w:t>Test for acceptable concrete surface tensile strength of 200 psi minimum by using a “pull-off test” (Ref. ASTM D-4541) in which a 1.0 inch diameter hole is cut into the concrete.  Using a polymer adhesive, glue a 0.8 inch diameter dolly to the area cut in the concrete.  The number of test sites shall be representative for the scope of the work.</w:t>
      </w:r>
    </w:p>
    <w:p w14:paraId="6681D545" w14:textId="77777777" w:rsidR="00A73C69" w:rsidRPr="00A73C69" w:rsidRDefault="00A73C69" w:rsidP="00A73C69">
      <w:pPr>
        <w:pStyle w:val="BodyTextIndent2"/>
        <w:ind w:left="2160"/>
        <w:rPr>
          <w:rFonts w:ascii="Candara" w:hAnsi="Candara"/>
          <w:color w:val="000000" w:themeColor="text1"/>
          <w:sz w:val="20"/>
        </w:rPr>
      </w:pPr>
      <w:r w:rsidRPr="00A73C69">
        <w:rPr>
          <w:rFonts w:ascii="Candara" w:hAnsi="Candara"/>
          <w:color w:val="000000" w:themeColor="text1"/>
          <w:sz w:val="20"/>
        </w:rPr>
        <w:t>4.</w:t>
      </w:r>
      <w:r w:rsidRPr="00A73C69">
        <w:rPr>
          <w:rFonts w:ascii="Candara" w:hAnsi="Candara"/>
          <w:color w:val="000000" w:themeColor="text1"/>
          <w:sz w:val="20"/>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1DDFA7DD" w14:textId="77777777" w:rsidR="00A73C69" w:rsidRPr="00A73C69" w:rsidRDefault="00A73C69" w:rsidP="00A73C69">
      <w:pPr>
        <w:pStyle w:val="BodyTextIndent2"/>
        <w:ind w:left="2070"/>
        <w:rPr>
          <w:rFonts w:ascii="Candara" w:hAnsi="Candara"/>
          <w:color w:val="000000" w:themeColor="text1"/>
          <w:sz w:val="20"/>
        </w:rPr>
      </w:pPr>
      <w:r w:rsidRPr="00A73C69">
        <w:rPr>
          <w:rFonts w:ascii="Candara" w:hAnsi="Candara"/>
          <w:color w:val="000000" w:themeColor="text1"/>
          <w:sz w:val="20"/>
        </w:rPr>
        <w:t>5.</w:t>
      </w:r>
      <w:r w:rsidRPr="00A73C69">
        <w:rPr>
          <w:rFonts w:ascii="Candara" w:hAnsi="Candara"/>
          <w:color w:val="000000" w:themeColor="text1"/>
          <w:sz w:val="20"/>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A73C69">
        <w:rPr>
          <w:rFonts w:ascii="Candara" w:hAnsi="Candara"/>
          <w:color w:val="000000" w:themeColor="text1"/>
          <w:sz w:val="20"/>
        </w:rPr>
        <w:sym w:font="Symbol" w:char="F0B0"/>
      </w:r>
      <w:r w:rsidRPr="00A73C69">
        <w:rPr>
          <w:rFonts w:ascii="Candara" w:hAnsi="Candara"/>
          <w:color w:val="000000" w:themeColor="text1"/>
          <w:sz w:val="20"/>
        </w:rPr>
        <w:t>F/3°C above the dew point.</w:t>
      </w:r>
    </w:p>
    <w:p w14:paraId="28377D10" w14:textId="77777777" w:rsidR="00A73C69" w:rsidRPr="00A73C69" w:rsidRDefault="00A73C69" w:rsidP="00A73C69">
      <w:pPr>
        <w:pStyle w:val="BodyTextIndent2"/>
        <w:ind w:left="2070"/>
        <w:rPr>
          <w:rFonts w:ascii="Candara" w:hAnsi="Candara"/>
          <w:color w:val="000000" w:themeColor="text1"/>
          <w:sz w:val="20"/>
        </w:rPr>
      </w:pPr>
      <w:r w:rsidRPr="00A73C69">
        <w:rPr>
          <w:rFonts w:ascii="Candara" w:hAnsi="Candara"/>
          <w:color w:val="000000" w:themeColor="text1"/>
          <w:sz w:val="20"/>
        </w:rPr>
        <w:t>6.</w:t>
      </w:r>
      <w:r w:rsidRPr="00A73C69">
        <w:rPr>
          <w:rFonts w:ascii="Candara" w:hAnsi="Candara"/>
          <w:color w:val="000000" w:themeColor="text1"/>
          <w:sz w:val="20"/>
        </w:rPr>
        <w:tab/>
        <w:t>Inspect for contamination, such as oil, grease, or chemical spills.  Contamination must be removed prior to application of overlayment.</w:t>
      </w:r>
    </w:p>
    <w:p w14:paraId="73C595FE" w14:textId="77777777" w:rsidR="00A73C69" w:rsidRPr="00A73C69" w:rsidRDefault="00A73C69" w:rsidP="00A73C69">
      <w:pPr>
        <w:jc w:val="both"/>
        <w:rPr>
          <w:rFonts w:ascii="Candara" w:hAnsi="Candara"/>
          <w:color w:val="000000" w:themeColor="text1"/>
        </w:rPr>
      </w:pPr>
    </w:p>
    <w:p w14:paraId="7E18208A" w14:textId="77777777" w:rsidR="00A73C69" w:rsidRPr="00A73C69" w:rsidRDefault="00A73C69" w:rsidP="00A73C69">
      <w:pPr>
        <w:ind w:left="1440" w:hanging="720"/>
        <w:jc w:val="both"/>
        <w:rPr>
          <w:rFonts w:ascii="Candara" w:hAnsi="Candara"/>
          <w:color w:val="000000" w:themeColor="text1"/>
        </w:rPr>
      </w:pPr>
      <w:r w:rsidRPr="00A73C69">
        <w:rPr>
          <w:rFonts w:ascii="Candara" w:hAnsi="Candara"/>
          <w:color w:val="000000" w:themeColor="text1"/>
        </w:rPr>
        <w:t>B.</w:t>
      </w:r>
      <w:r w:rsidRPr="00A73C69">
        <w:rPr>
          <w:rFonts w:ascii="Candara" w:hAnsi="Candara"/>
          <w:color w:val="000000" w:themeColor="text1"/>
        </w:rPr>
        <w:tab/>
        <w:t>Utilities, including electric, water, heat (air temperature between 50 to 75</w:t>
      </w:r>
      <w:r w:rsidRPr="00A73C69">
        <w:rPr>
          <w:rFonts w:ascii="Candara" w:hAnsi="Candara"/>
          <w:color w:val="000000" w:themeColor="text1"/>
          <w:vertAlign w:val="superscript"/>
        </w:rPr>
        <w:t>o</w:t>
      </w:r>
      <w:r w:rsidRPr="00A73C69">
        <w:rPr>
          <w:rFonts w:ascii="Candara" w:hAnsi="Candara"/>
          <w:color w:val="000000" w:themeColor="text1"/>
        </w:rPr>
        <w:t>F/10 to 24</w:t>
      </w:r>
      <w:r w:rsidRPr="00A73C69">
        <w:rPr>
          <w:rFonts w:ascii="Candara" w:hAnsi="Candara"/>
          <w:color w:val="000000" w:themeColor="text1"/>
          <w:vertAlign w:val="superscript"/>
        </w:rPr>
        <w:t>o</w:t>
      </w:r>
      <w:r w:rsidRPr="00A73C69">
        <w:rPr>
          <w:rFonts w:ascii="Candara" w:hAnsi="Candara"/>
          <w:color w:val="000000" w:themeColor="text1"/>
        </w:rPr>
        <w:t>C) and finished lighting to be supplied by General Contractor.</w:t>
      </w:r>
    </w:p>
    <w:p w14:paraId="7EA5444B" w14:textId="77777777" w:rsidR="00A73C69" w:rsidRPr="00A73C69" w:rsidRDefault="00A73C69" w:rsidP="00A73C69">
      <w:pPr>
        <w:jc w:val="both"/>
        <w:rPr>
          <w:rFonts w:ascii="Candara" w:hAnsi="Candara"/>
          <w:color w:val="000000" w:themeColor="text1"/>
        </w:rPr>
      </w:pPr>
    </w:p>
    <w:p w14:paraId="2539DC52" w14:textId="77777777" w:rsidR="00A73C69" w:rsidRPr="00A73C69" w:rsidRDefault="00A73C69" w:rsidP="00A73C69">
      <w:pPr>
        <w:ind w:left="1440" w:hanging="720"/>
        <w:jc w:val="both"/>
        <w:rPr>
          <w:rFonts w:ascii="Candara" w:hAnsi="Candara"/>
          <w:color w:val="000000" w:themeColor="text1"/>
        </w:rPr>
      </w:pPr>
      <w:r w:rsidRPr="00A73C69">
        <w:rPr>
          <w:rFonts w:ascii="Candara" w:hAnsi="Candara"/>
          <w:color w:val="000000" w:themeColor="text1"/>
        </w:rPr>
        <w:t>C.</w:t>
      </w:r>
      <w:r w:rsidRPr="00A73C69">
        <w:rPr>
          <w:rFonts w:ascii="Candara" w:hAnsi="Candara"/>
          <w:color w:val="000000" w:themeColor="text1"/>
        </w:rPr>
        <w:tab/>
        <w:t>Job area to be free of other trades during, and for a period of 24 hours, after lining installation.</w:t>
      </w:r>
    </w:p>
    <w:p w14:paraId="37C5FEFF" w14:textId="77777777" w:rsidR="00A73C69" w:rsidRPr="00A73C69" w:rsidRDefault="00A73C69" w:rsidP="00A73C69">
      <w:pPr>
        <w:jc w:val="both"/>
        <w:rPr>
          <w:rFonts w:ascii="Candara" w:hAnsi="Candara"/>
          <w:color w:val="000000" w:themeColor="text1"/>
        </w:rPr>
      </w:pPr>
    </w:p>
    <w:p w14:paraId="41D441DF" w14:textId="77777777" w:rsidR="00A73C69" w:rsidRPr="00A73C69" w:rsidRDefault="00A73C69" w:rsidP="00A73C69">
      <w:pPr>
        <w:ind w:left="1440" w:hanging="720"/>
        <w:jc w:val="both"/>
        <w:rPr>
          <w:rFonts w:ascii="Candara" w:hAnsi="Candara"/>
          <w:color w:val="000000" w:themeColor="text1"/>
        </w:rPr>
      </w:pPr>
      <w:r w:rsidRPr="00A73C69">
        <w:rPr>
          <w:rFonts w:ascii="Candara" w:hAnsi="Candara"/>
          <w:color w:val="000000" w:themeColor="text1"/>
        </w:rPr>
        <w:t>D.</w:t>
      </w:r>
      <w:r w:rsidRPr="00A73C69">
        <w:rPr>
          <w:rFonts w:ascii="Candara" w:hAnsi="Candara"/>
          <w:color w:val="000000" w:themeColor="text1"/>
        </w:rPr>
        <w:tab/>
        <w:t>Protection of finished lining from damage by subsequent trades shall be the responsibility of the General Contractor.</w:t>
      </w:r>
    </w:p>
    <w:p w14:paraId="06EFDB90" w14:textId="77777777" w:rsidR="00A73C69" w:rsidRPr="00A73C69" w:rsidRDefault="00A73C69" w:rsidP="00A73C69">
      <w:pPr>
        <w:jc w:val="both"/>
        <w:rPr>
          <w:rFonts w:ascii="Candara" w:hAnsi="Candara"/>
          <w:color w:val="000000" w:themeColor="text1"/>
        </w:rPr>
      </w:pPr>
    </w:p>
    <w:p w14:paraId="3AC6C4BB" w14:textId="77777777" w:rsidR="00A73C69" w:rsidRPr="00A73C69" w:rsidRDefault="00A73C69" w:rsidP="00A73C69">
      <w:pPr>
        <w:ind w:left="720" w:hanging="720"/>
        <w:jc w:val="both"/>
        <w:rPr>
          <w:rFonts w:ascii="Candara" w:hAnsi="Candara"/>
          <w:color w:val="000000" w:themeColor="text1"/>
        </w:rPr>
      </w:pPr>
      <w:r w:rsidRPr="00A73C69">
        <w:rPr>
          <w:rFonts w:ascii="Candara" w:hAnsi="Candara"/>
          <w:color w:val="000000" w:themeColor="text1"/>
        </w:rPr>
        <w:t>1.07</w:t>
      </w:r>
      <w:r w:rsidRPr="00A73C69">
        <w:rPr>
          <w:rFonts w:ascii="Candara" w:hAnsi="Candara"/>
          <w:color w:val="000000" w:themeColor="text1"/>
        </w:rPr>
        <w:tab/>
      </w:r>
      <w:r w:rsidRPr="00A73C69">
        <w:rPr>
          <w:rFonts w:ascii="Candara" w:hAnsi="Candara"/>
          <w:color w:val="000000" w:themeColor="text1"/>
        </w:rPr>
        <w:tab/>
        <w:t>WARRANTY</w:t>
      </w:r>
    </w:p>
    <w:p w14:paraId="2AF2A3D4" w14:textId="77777777" w:rsidR="00A73C69" w:rsidRPr="00A73C69" w:rsidRDefault="00A73C69" w:rsidP="00A73C69">
      <w:pPr>
        <w:ind w:left="1440" w:hanging="720"/>
        <w:jc w:val="both"/>
        <w:rPr>
          <w:rFonts w:ascii="Candara" w:hAnsi="Candara"/>
          <w:color w:val="000000" w:themeColor="text1"/>
        </w:rPr>
      </w:pPr>
      <w:r w:rsidRPr="00A73C69">
        <w:rPr>
          <w:rFonts w:ascii="Candara" w:hAnsi="Candara"/>
          <w:color w:val="000000" w:themeColor="text1"/>
        </w:rPr>
        <w:t>A.</w:t>
      </w:r>
      <w:r w:rsidRPr="00A73C69">
        <w:rPr>
          <w:rFonts w:ascii="Candara" w:hAnsi="Candara"/>
          <w:color w:val="000000" w:themeColor="text1"/>
        </w:rPr>
        <w:tab/>
        <w:t>Manufacturer shall furnish a single, written warranty covering both material and workmanship for a period of one (1) full year from date of installation.</w:t>
      </w:r>
    </w:p>
    <w:p w14:paraId="3983BCAE" w14:textId="77777777" w:rsidR="00A73C69" w:rsidRPr="00A73C69" w:rsidRDefault="00A73C69" w:rsidP="00A73C69">
      <w:pPr>
        <w:jc w:val="both"/>
        <w:rPr>
          <w:rFonts w:ascii="Candara" w:hAnsi="Candara"/>
          <w:color w:val="000000" w:themeColor="text1"/>
        </w:rPr>
      </w:pPr>
    </w:p>
    <w:p w14:paraId="0DEA2FB0" w14:textId="77777777" w:rsidR="00A73C69" w:rsidRPr="00A73C69" w:rsidRDefault="00A73C69" w:rsidP="00A73C69">
      <w:pPr>
        <w:ind w:left="1440" w:hanging="1440"/>
        <w:jc w:val="both"/>
        <w:rPr>
          <w:rFonts w:ascii="Candara" w:hAnsi="Candara"/>
          <w:b/>
          <w:color w:val="000000" w:themeColor="text1"/>
        </w:rPr>
      </w:pPr>
      <w:r w:rsidRPr="00A73C69">
        <w:rPr>
          <w:rFonts w:ascii="Candara" w:hAnsi="Candara"/>
          <w:b/>
          <w:color w:val="000000" w:themeColor="text1"/>
        </w:rPr>
        <w:t>PART II</w:t>
      </w:r>
      <w:r w:rsidRPr="00A73C69">
        <w:rPr>
          <w:rFonts w:ascii="Candara" w:hAnsi="Candara"/>
          <w:b/>
          <w:color w:val="000000" w:themeColor="text1"/>
        </w:rPr>
        <w:tab/>
        <w:t>PRODUCTS</w:t>
      </w:r>
    </w:p>
    <w:p w14:paraId="6C34298F" w14:textId="77777777" w:rsidR="00A73C69" w:rsidRPr="00A73C69" w:rsidRDefault="00A73C69" w:rsidP="00A73C69">
      <w:pPr>
        <w:jc w:val="both"/>
        <w:rPr>
          <w:rFonts w:ascii="Candara" w:hAnsi="Candara"/>
          <w:color w:val="000000" w:themeColor="text1"/>
        </w:rPr>
      </w:pPr>
    </w:p>
    <w:p w14:paraId="282B3CC0" w14:textId="77777777" w:rsidR="00A73C69" w:rsidRPr="00A73C69" w:rsidRDefault="00A73C69" w:rsidP="00A73C69">
      <w:pPr>
        <w:ind w:left="720" w:hanging="720"/>
        <w:jc w:val="both"/>
        <w:rPr>
          <w:rFonts w:ascii="Candara" w:hAnsi="Candara"/>
          <w:color w:val="000000" w:themeColor="text1"/>
        </w:rPr>
      </w:pPr>
      <w:r w:rsidRPr="00A73C69">
        <w:rPr>
          <w:rFonts w:ascii="Candara" w:hAnsi="Candara"/>
          <w:color w:val="000000" w:themeColor="text1"/>
        </w:rPr>
        <w:t>2.01</w:t>
      </w:r>
      <w:r w:rsidRPr="00A73C69">
        <w:rPr>
          <w:rFonts w:ascii="Candara" w:hAnsi="Candara"/>
          <w:color w:val="000000" w:themeColor="text1"/>
        </w:rPr>
        <w:tab/>
      </w:r>
      <w:r w:rsidRPr="00A73C69">
        <w:rPr>
          <w:rFonts w:ascii="Candara" w:hAnsi="Candara"/>
          <w:color w:val="000000" w:themeColor="text1"/>
        </w:rPr>
        <w:tab/>
        <w:t>COLORS</w:t>
      </w:r>
    </w:p>
    <w:p w14:paraId="5D17F42F" w14:textId="77777777" w:rsidR="00A73C69" w:rsidRPr="00A73C69" w:rsidRDefault="00A73C69" w:rsidP="00A73C69">
      <w:pPr>
        <w:ind w:left="1440" w:hanging="720"/>
        <w:jc w:val="both"/>
        <w:rPr>
          <w:rFonts w:ascii="Candara" w:hAnsi="Candara"/>
          <w:color w:val="000000" w:themeColor="text1"/>
        </w:rPr>
      </w:pPr>
      <w:r w:rsidRPr="00A73C69">
        <w:rPr>
          <w:rFonts w:ascii="Candara" w:hAnsi="Candara"/>
          <w:color w:val="000000" w:themeColor="text1"/>
        </w:rPr>
        <w:t>A.</w:t>
      </w:r>
      <w:r w:rsidRPr="00A73C69">
        <w:rPr>
          <w:rFonts w:ascii="Candara" w:hAnsi="Candara"/>
          <w:color w:val="000000" w:themeColor="text1"/>
        </w:rPr>
        <w:tab/>
        <w:t>Colors:  Available in manufacturer's black only.</w:t>
      </w:r>
    </w:p>
    <w:p w14:paraId="7AFFA6BB" w14:textId="77777777" w:rsidR="00A73C69" w:rsidRPr="00A73C69" w:rsidRDefault="00A73C69" w:rsidP="00A73C69">
      <w:pPr>
        <w:jc w:val="both"/>
        <w:rPr>
          <w:rFonts w:ascii="Candara" w:hAnsi="Candara"/>
          <w:color w:val="000000" w:themeColor="text1"/>
        </w:rPr>
      </w:pPr>
    </w:p>
    <w:p w14:paraId="3CAC5735" w14:textId="77777777" w:rsidR="00A73C69" w:rsidRPr="00A73C69" w:rsidRDefault="00A73C69" w:rsidP="00A73C69">
      <w:pPr>
        <w:ind w:left="720" w:hanging="720"/>
        <w:jc w:val="both"/>
        <w:rPr>
          <w:rFonts w:ascii="Candara" w:hAnsi="Candara"/>
          <w:color w:val="000000" w:themeColor="text1"/>
        </w:rPr>
      </w:pPr>
      <w:r w:rsidRPr="00A73C69">
        <w:rPr>
          <w:rFonts w:ascii="Candara" w:hAnsi="Candara"/>
          <w:color w:val="000000" w:themeColor="text1"/>
        </w:rPr>
        <w:t>2.02</w:t>
      </w:r>
      <w:r w:rsidRPr="00A73C69">
        <w:rPr>
          <w:rFonts w:ascii="Candara" w:hAnsi="Candara"/>
          <w:color w:val="000000" w:themeColor="text1"/>
        </w:rPr>
        <w:tab/>
      </w:r>
      <w:r w:rsidRPr="00A73C69">
        <w:rPr>
          <w:rFonts w:ascii="Candara" w:hAnsi="Candara"/>
          <w:color w:val="000000" w:themeColor="text1"/>
        </w:rPr>
        <w:tab/>
        <w:t>EPOXY LINING</w:t>
      </w:r>
    </w:p>
    <w:p w14:paraId="51A468DF" w14:textId="77777777" w:rsidR="00A73C69" w:rsidRPr="00A73C69" w:rsidRDefault="00A73C69" w:rsidP="00A73C69">
      <w:pPr>
        <w:ind w:left="1440" w:hanging="720"/>
        <w:jc w:val="both"/>
        <w:rPr>
          <w:rFonts w:ascii="Candara" w:hAnsi="Candara"/>
          <w:color w:val="000000" w:themeColor="text1"/>
        </w:rPr>
      </w:pPr>
      <w:r w:rsidRPr="00A73C69">
        <w:rPr>
          <w:rFonts w:ascii="Candara" w:hAnsi="Candara"/>
          <w:color w:val="000000" w:themeColor="text1"/>
        </w:rPr>
        <w:t>A.</w:t>
      </w:r>
      <w:r w:rsidRPr="00A73C69">
        <w:rPr>
          <w:rFonts w:ascii="Candara" w:hAnsi="Candara"/>
          <w:color w:val="000000" w:themeColor="text1"/>
        </w:rPr>
        <w:tab/>
        <w:t xml:space="preserve">Stonchem 622 as manufactured by Stonhard, Maple Shade, NJ, (800) 257-7953, </w:t>
      </w:r>
      <w:hyperlink r:id="rId10" w:history="1">
        <w:r w:rsidRPr="00A73C69">
          <w:rPr>
            <w:rStyle w:val="Hyperlink"/>
            <w:rFonts w:ascii="Candara" w:hAnsi="Candara"/>
            <w:color w:val="000000" w:themeColor="text1"/>
          </w:rPr>
          <w:t>www.stonhard.com</w:t>
        </w:r>
      </w:hyperlink>
      <w:r w:rsidRPr="00A73C69">
        <w:rPr>
          <w:rFonts w:ascii="Candara" w:hAnsi="Candara"/>
          <w:color w:val="000000" w:themeColor="text1"/>
        </w:rPr>
        <w:t>, is a nominal 40 mil thick system comprised of a penetrating two-component epoxy primer, a three-component mortarcoat consisting of novolac epoxy resin, curing agent and carbon filled aggregate and a highly impermeable, carbon filled, novolac epoxy topcoat.</w:t>
      </w:r>
    </w:p>
    <w:p w14:paraId="3F5C143D" w14:textId="77777777" w:rsidR="00A73C69" w:rsidRDefault="00A73C69" w:rsidP="00A73C69">
      <w:pPr>
        <w:ind w:left="2160" w:hanging="720"/>
        <w:jc w:val="both"/>
        <w:rPr>
          <w:rFonts w:ascii="Candara" w:hAnsi="Candara"/>
          <w:color w:val="000000" w:themeColor="text1"/>
        </w:rPr>
      </w:pPr>
    </w:p>
    <w:p w14:paraId="6D857612" w14:textId="77777777" w:rsidR="00A73C69" w:rsidRPr="00A73C69" w:rsidRDefault="00A73C69" w:rsidP="00A73C69">
      <w:pPr>
        <w:ind w:left="2160" w:hanging="720"/>
        <w:jc w:val="both"/>
        <w:rPr>
          <w:rFonts w:ascii="Candara" w:hAnsi="Candara"/>
          <w:color w:val="000000" w:themeColor="text1"/>
        </w:rPr>
      </w:pPr>
      <w:r w:rsidRPr="00A73C69">
        <w:rPr>
          <w:rFonts w:ascii="Candara" w:hAnsi="Candara"/>
          <w:color w:val="000000" w:themeColor="text1"/>
        </w:rPr>
        <w:t>1.</w:t>
      </w:r>
      <w:r w:rsidRPr="00A73C69">
        <w:rPr>
          <w:rFonts w:ascii="Candara" w:hAnsi="Candara"/>
          <w:color w:val="000000" w:themeColor="text1"/>
        </w:rPr>
        <w:tab/>
        <w:t>Physical Properties:  Provide lining system in which physical properties of topping, when tested in accordance with standards or procedures referenced below, are as follows:</w:t>
      </w:r>
    </w:p>
    <w:p w14:paraId="340F72FF" w14:textId="77777777" w:rsidR="00A73C69" w:rsidRPr="00A73C69" w:rsidRDefault="00A73C69" w:rsidP="00A73C69">
      <w:pPr>
        <w:ind w:left="2160" w:hanging="720"/>
        <w:jc w:val="both"/>
        <w:rPr>
          <w:rFonts w:ascii="Candara" w:hAnsi="Candara"/>
          <w:color w:val="000000" w:themeColor="text1"/>
        </w:rPr>
      </w:pPr>
    </w:p>
    <w:p w14:paraId="366A86D4" w14:textId="77777777" w:rsidR="00A73C69" w:rsidRPr="00A73C69" w:rsidRDefault="00A73C69" w:rsidP="00A73C69">
      <w:pPr>
        <w:tabs>
          <w:tab w:val="right" w:pos="8640"/>
        </w:tabs>
        <w:ind w:left="2160"/>
        <w:rPr>
          <w:rFonts w:ascii="Candara" w:hAnsi="Candara"/>
          <w:color w:val="000000" w:themeColor="text1"/>
        </w:rPr>
      </w:pPr>
      <w:r w:rsidRPr="00A73C69">
        <w:rPr>
          <w:rFonts w:ascii="Candara" w:hAnsi="Candara"/>
          <w:color w:val="000000" w:themeColor="text1"/>
        </w:rPr>
        <w:t>Tensile Strength</w:t>
      </w:r>
      <w:r w:rsidRPr="00A73C69">
        <w:rPr>
          <w:rFonts w:ascii="Candara" w:hAnsi="Candara"/>
          <w:color w:val="000000" w:themeColor="text1"/>
        </w:rPr>
        <w:tab/>
        <w:t>4,400 psi</w:t>
      </w:r>
    </w:p>
    <w:p w14:paraId="2FC333FB" w14:textId="77777777" w:rsidR="00A73C69" w:rsidRPr="00A73C69" w:rsidRDefault="00A73C69" w:rsidP="00A73C69">
      <w:pPr>
        <w:tabs>
          <w:tab w:val="right" w:pos="8640"/>
        </w:tabs>
        <w:ind w:left="2160"/>
        <w:rPr>
          <w:rFonts w:ascii="Candara" w:hAnsi="Candara"/>
          <w:color w:val="000000" w:themeColor="text1"/>
        </w:rPr>
      </w:pPr>
      <w:r w:rsidRPr="00A73C69">
        <w:rPr>
          <w:rFonts w:ascii="Candara" w:hAnsi="Candara"/>
          <w:color w:val="000000" w:themeColor="text1"/>
        </w:rPr>
        <w:t>(ASTM D-638)</w:t>
      </w:r>
    </w:p>
    <w:p w14:paraId="6EADEA2A" w14:textId="77777777" w:rsidR="00A73C69" w:rsidRPr="00A73C69" w:rsidRDefault="00A73C69" w:rsidP="00A73C69">
      <w:pPr>
        <w:tabs>
          <w:tab w:val="right" w:pos="8640"/>
        </w:tabs>
        <w:ind w:left="2160"/>
        <w:rPr>
          <w:rFonts w:ascii="Candara" w:hAnsi="Candara"/>
          <w:color w:val="000000" w:themeColor="text1"/>
        </w:rPr>
      </w:pPr>
      <w:r w:rsidRPr="00A73C69">
        <w:rPr>
          <w:rFonts w:ascii="Candara" w:hAnsi="Candara"/>
          <w:color w:val="000000" w:themeColor="text1"/>
        </w:rPr>
        <w:t>Flexural Strength</w:t>
      </w:r>
      <w:r w:rsidRPr="00A73C69">
        <w:rPr>
          <w:rFonts w:ascii="Candara" w:hAnsi="Candara"/>
          <w:color w:val="000000" w:themeColor="text1"/>
        </w:rPr>
        <w:tab/>
        <w:t>12,000 psi</w:t>
      </w:r>
    </w:p>
    <w:p w14:paraId="20FD4020" w14:textId="77777777" w:rsidR="00A73C69" w:rsidRPr="00A73C69" w:rsidRDefault="00A73C69" w:rsidP="00A73C69">
      <w:pPr>
        <w:tabs>
          <w:tab w:val="right" w:pos="8640"/>
        </w:tabs>
        <w:ind w:left="2160"/>
        <w:rPr>
          <w:rFonts w:ascii="Candara" w:hAnsi="Candara"/>
          <w:color w:val="000000" w:themeColor="text1"/>
        </w:rPr>
      </w:pPr>
      <w:r w:rsidRPr="00A73C69">
        <w:rPr>
          <w:rFonts w:ascii="Candara" w:hAnsi="Candara"/>
          <w:color w:val="000000" w:themeColor="text1"/>
        </w:rPr>
        <w:t>(ASTM C-580)</w:t>
      </w:r>
    </w:p>
    <w:p w14:paraId="2E91D0A3" w14:textId="77777777" w:rsidR="00A73C69" w:rsidRPr="00A73C69" w:rsidRDefault="00A73C69" w:rsidP="00A73C69">
      <w:pPr>
        <w:tabs>
          <w:tab w:val="right" w:pos="8640"/>
        </w:tabs>
        <w:ind w:left="2160"/>
        <w:rPr>
          <w:rFonts w:ascii="Candara" w:hAnsi="Candara"/>
          <w:color w:val="000000" w:themeColor="text1"/>
        </w:rPr>
      </w:pPr>
      <w:r w:rsidRPr="00A73C69">
        <w:rPr>
          <w:rFonts w:ascii="Candara" w:hAnsi="Candara"/>
          <w:color w:val="000000" w:themeColor="text1"/>
        </w:rPr>
        <w:t>Hardness</w:t>
      </w:r>
      <w:r w:rsidRPr="00A73C69">
        <w:rPr>
          <w:rFonts w:ascii="Candara" w:hAnsi="Candara"/>
          <w:color w:val="000000" w:themeColor="text1"/>
        </w:rPr>
        <w:tab/>
        <w:t>85-90</w:t>
      </w:r>
    </w:p>
    <w:p w14:paraId="2AFDBBDB" w14:textId="77777777" w:rsidR="00A73C69" w:rsidRPr="00A73C69" w:rsidRDefault="00A73C69" w:rsidP="00A73C69">
      <w:pPr>
        <w:tabs>
          <w:tab w:val="right" w:pos="8640"/>
        </w:tabs>
        <w:ind w:left="2160"/>
        <w:rPr>
          <w:rFonts w:ascii="Candara" w:hAnsi="Candara"/>
          <w:color w:val="000000" w:themeColor="text1"/>
        </w:rPr>
      </w:pPr>
      <w:r w:rsidRPr="00A73C69">
        <w:rPr>
          <w:rFonts w:ascii="Candara" w:hAnsi="Candara"/>
          <w:color w:val="000000" w:themeColor="text1"/>
        </w:rPr>
        <w:t>(ASTM D-2240, Shore D)</w:t>
      </w:r>
    </w:p>
    <w:p w14:paraId="631C94B4" w14:textId="77777777" w:rsidR="00A73C69" w:rsidRPr="00A73C69" w:rsidRDefault="00A73C69" w:rsidP="00A73C69">
      <w:pPr>
        <w:tabs>
          <w:tab w:val="right" w:pos="8640"/>
        </w:tabs>
        <w:ind w:left="2160"/>
        <w:rPr>
          <w:rFonts w:ascii="Candara" w:hAnsi="Candara"/>
          <w:color w:val="000000" w:themeColor="text1"/>
        </w:rPr>
      </w:pPr>
      <w:r w:rsidRPr="00A73C69">
        <w:rPr>
          <w:rFonts w:ascii="Candara" w:hAnsi="Candara"/>
          <w:color w:val="000000" w:themeColor="text1"/>
        </w:rPr>
        <w:t>Bond Strength</w:t>
      </w:r>
      <w:r w:rsidRPr="00A73C69">
        <w:rPr>
          <w:rFonts w:ascii="Candara" w:hAnsi="Candara"/>
          <w:color w:val="000000" w:themeColor="text1"/>
        </w:rPr>
        <w:tab/>
        <w:t>&gt;400 psi</w:t>
      </w:r>
    </w:p>
    <w:p w14:paraId="5A81968E" w14:textId="77777777" w:rsidR="00A73C69" w:rsidRPr="00A73C69" w:rsidRDefault="00A73C69" w:rsidP="00A73C69">
      <w:pPr>
        <w:tabs>
          <w:tab w:val="right" w:pos="8640"/>
        </w:tabs>
        <w:ind w:left="2160"/>
        <w:rPr>
          <w:rFonts w:ascii="Candara" w:hAnsi="Candara"/>
          <w:color w:val="000000" w:themeColor="text1"/>
        </w:rPr>
      </w:pPr>
      <w:r w:rsidRPr="00A73C69">
        <w:rPr>
          <w:rFonts w:ascii="Candara" w:hAnsi="Candara"/>
          <w:color w:val="000000" w:themeColor="text1"/>
        </w:rPr>
        <w:t>(ASTM D-4541)</w:t>
      </w:r>
      <w:r w:rsidRPr="00A73C69">
        <w:rPr>
          <w:rFonts w:ascii="Candara" w:hAnsi="Candara"/>
          <w:color w:val="000000" w:themeColor="text1"/>
        </w:rPr>
        <w:tab/>
        <w:t>(100% concrete failure)</w:t>
      </w:r>
    </w:p>
    <w:p w14:paraId="3879A545" w14:textId="77777777" w:rsidR="00A73C69" w:rsidRPr="00A73C69" w:rsidRDefault="00A73C69" w:rsidP="00A73C69">
      <w:pPr>
        <w:tabs>
          <w:tab w:val="right" w:pos="8640"/>
        </w:tabs>
        <w:ind w:left="2160"/>
        <w:rPr>
          <w:rFonts w:ascii="Candara" w:hAnsi="Candara"/>
          <w:color w:val="000000" w:themeColor="text1"/>
        </w:rPr>
      </w:pPr>
      <w:r w:rsidRPr="00A73C69">
        <w:rPr>
          <w:rFonts w:ascii="Candara" w:hAnsi="Candara"/>
          <w:color w:val="000000" w:themeColor="text1"/>
        </w:rPr>
        <w:t>Abrasion Resistance</w:t>
      </w:r>
      <w:r w:rsidRPr="00A73C69">
        <w:rPr>
          <w:rFonts w:ascii="Candara" w:hAnsi="Candara"/>
          <w:color w:val="000000" w:themeColor="text1"/>
        </w:rPr>
        <w:tab/>
        <w:t>0.12 gm max. weight loss</w:t>
      </w:r>
    </w:p>
    <w:p w14:paraId="2DC6202F" w14:textId="77777777" w:rsidR="00A73C69" w:rsidRPr="00A73C69" w:rsidRDefault="00A73C69" w:rsidP="00A73C69">
      <w:pPr>
        <w:tabs>
          <w:tab w:val="right" w:pos="8640"/>
        </w:tabs>
        <w:ind w:left="2160"/>
        <w:rPr>
          <w:rFonts w:ascii="Candara" w:hAnsi="Candara"/>
          <w:color w:val="000000" w:themeColor="text1"/>
        </w:rPr>
      </w:pPr>
      <w:r w:rsidRPr="00A73C69">
        <w:rPr>
          <w:rFonts w:ascii="Candara" w:hAnsi="Candara"/>
          <w:color w:val="000000" w:themeColor="text1"/>
        </w:rPr>
        <w:t>(ASTM D-4060, CS-17)</w:t>
      </w:r>
    </w:p>
    <w:p w14:paraId="24CD75EE" w14:textId="77777777" w:rsidR="00A73C69" w:rsidRPr="00A73C69" w:rsidRDefault="00A73C69" w:rsidP="00A73C69">
      <w:pPr>
        <w:tabs>
          <w:tab w:val="right" w:pos="8640"/>
        </w:tabs>
        <w:ind w:left="2160"/>
        <w:rPr>
          <w:rFonts w:ascii="Candara" w:hAnsi="Candara"/>
          <w:color w:val="000000" w:themeColor="text1"/>
        </w:rPr>
      </w:pPr>
      <w:r w:rsidRPr="00A73C69">
        <w:rPr>
          <w:rFonts w:ascii="Candara" w:hAnsi="Candara"/>
          <w:color w:val="000000" w:themeColor="text1"/>
        </w:rPr>
        <w:t>Flexural Modulus of Elasticity</w:t>
      </w:r>
      <w:r w:rsidRPr="00A73C69">
        <w:rPr>
          <w:rFonts w:ascii="Candara" w:hAnsi="Candara"/>
          <w:color w:val="000000" w:themeColor="text1"/>
        </w:rPr>
        <w:tab/>
        <w:t>5 x 10</w:t>
      </w:r>
      <w:r w:rsidRPr="00A73C69">
        <w:rPr>
          <w:rFonts w:ascii="Candara" w:hAnsi="Candara"/>
          <w:color w:val="000000" w:themeColor="text1"/>
          <w:vertAlign w:val="superscript"/>
        </w:rPr>
        <w:t>5</w:t>
      </w:r>
      <w:r w:rsidRPr="00A73C69">
        <w:rPr>
          <w:rFonts w:ascii="Candara" w:hAnsi="Candara"/>
          <w:color w:val="000000" w:themeColor="text1"/>
        </w:rPr>
        <w:t xml:space="preserve"> psi</w:t>
      </w:r>
    </w:p>
    <w:p w14:paraId="7931F08B" w14:textId="77777777" w:rsidR="00A73C69" w:rsidRPr="00A73C69" w:rsidRDefault="00A73C69" w:rsidP="00A73C69">
      <w:pPr>
        <w:tabs>
          <w:tab w:val="right" w:pos="8640"/>
        </w:tabs>
        <w:ind w:left="2160"/>
        <w:rPr>
          <w:rFonts w:ascii="Candara" w:hAnsi="Candara"/>
          <w:color w:val="000000" w:themeColor="text1"/>
        </w:rPr>
      </w:pPr>
      <w:r w:rsidRPr="00A73C69">
        <w:rPr>
          <w:rFonts w:ascii="Candara" w:hAnsi="Candara"/>
          <w:color w:val="000000" w:themeColor="text1"/>
        </w:rPr>
        <w:t>(ASTM C-580)</w:t>
      </w:r>
    </w:p>
    <w:p w14:paraId="0BE5F079" w14:textId="77777777" w:rsidR="00A73C69" w:rsidRPr="00A73C69" w:rsidRDefault="00A73C69" w:rsidP="00A73C69">
      <w:pPr>
        <w:tabs>
          <w:tab w:val="right" w:pos="8640"/>
        </w:tabs>
        <w:ind w:left="2160"/>
        <w:rPr>
          <w:rFonts w:ascii="Candara" w:hAnsi="Candara"/>
          <w:color w:val="000000" w:themeColor="text1"/>
        </w:rPr>
      </w:pPr>
      <w:r w:rsidRPr="00A73C69">
        <w:rPr>
          <w:rFonts w:ascii="Candara" w:hAnsi="Candara"/>
          <w:color w:val="000000" w:themeColor="text1"/>
        </w:rPr>
        <w:t>Thermal Coefficient of</w:t>
      </w:r>
    </w:p>
    <w:p w14:paraId="0F46FBB2" w14:textId="77777777" w:rsidR="00A73C69" w:rsidRPr="00A73C69" w:rsidRDefault="00A73C69" w:rsidP="00A73C69">
      <w:pPr>
        <w:tabs>
          <w:tab w:val="right" w:pos="8640"/>
        </w:tabs>
        <w:ind w:left="2160"/>
        <w:rPr>
          <w:rFonts w:ascii="Candara" w:hAnsi="Candara"/>
          <w:color w:val="000000" w:themeColor="text1"/>
        </w:rPr>
      </w:pPr>
      <w:r w:rsidRPr="00A73C69">
        <w:rPr>
          <w:rFonts w:ascii="Candara" w:hAnsi="Candara"/>
          <w:color w:val="000000" w:themeColor="text1"/>
        </w:rPr>
        <w:t>Linear Expansion</w:t>
      </w:r>
      <w:r w:rsidRPr="00A73C69">
        <w:rPr>
          <w:rFonts w:ascii="Candara" w:hAnsi="Candara"/>
          <w:color w:val="000000" w:themeColor="text1"/>
        </w:rPr>
        <w:tab/>
        <w:t>2 x 10</w:t>
      </w:r>
      <w:r w:rsidRPr="00A73C69">
        <w:rPr>
          <w:rFonts w:ascii="Candara" w:hAnsi="Candara"/>
          <w:color w:val="000000" w:themeColor="text1"/>
          <w:vertAlign w:val="superscript"/>
        </w:rPr>
        <w:t>-5</w:t>
      </w:r>
      <w:r w:rsidRPr="00A73C69">
        <w:rPr>
          <w:rFonts w:ascii="Candara" w:hAnsi="Candara"/>
          <w:color w:val="000000" w:themeColor="text1"/>
        </w:rPr>
        <w:t xml:space="preserve"> in./in.°C</w:t>
      </w:r>
    </w:p>
    <w:p w14:paraId="313295CF" w14:textId="77777777" w:rsidR="00A73C69" w:rsidRPr="00A73C69" w:rsidRDefault="00A73C69" w:rsidP="00A73C69">
      <w:pPr>
        <w:tabs>
          <w:tab w:val="right" w:pos="8640"/>
        </w:tabs>
        <w:ind w:left="2160"/>
        <w:rPr>
          <w:rFonts w:ascii="Candara" w:hAnsi="Candara"/>
          <w:color w:val="000000" w:themeColor="text1"/>
        </w:rPr>
      </w:pPr>
      <w:r w:rsidRPr="00A73C69">
        <w:rPr>
          <w:rFonts w:ascii="Candara" w:hAnsi="Candara"/>
          <w:color w:val="000000" w:themeColor="text1"/>
        </w:rPr>
        <w:t>(ASTM C-531)</w:t>
      </w:r>
    </w:p>
    <w:p w14:paraId="7CA9FE3D" w14:textId="77777777" w:rsidR="00A73C69" w:rsidRPr="00A73C69" w:rsidRDefault="00A73C69" w:rsidP="00A73C69">
      <w:pPr>
        <w:tabs>
          <w:tab w:val="right" w:pos="8640"/>
        </w:tabs>
        <w:ind w:left="2160"/>
        <w:rPr>
          <w:rFonts w:ascii="Candara" w:hAnsi="Candara"/>
          <w:color w:val="000000" w:themeColor="text1"/>
        </w:rPr>
      </w:pPr>
      <w:r w:rsidRPr="00A73C69">
        <w:rPr>
          <w:rFonts w:ascii="Candara" w:hAnsi="Candara"/>
          <w:color w:val="000000" w:themeColor="text1"/>
        </w:rPr>
        <w:t>Cure Rate</w:t>
      </w:r>
      <w:r w:rsidRPr="00A73C69">
        <w:rPr>
          <w:rFonts w:ascii="Candara" w:hAnsi="Candara"/>
          <w:color w:val="000000" w:themeColor="text1"/>
        </w:rPr>
        <w:tab/>
        <w:t>24 hours for normal operations</w:t>
      </w:r>
    </w:p>
    <w:p w14:paraId="208B5469" w14:textId="77777777" w:rsidR="00A73C69" w:rsidRPr="00A73C69" w:rsidRDefault="00A73C69" w:rsidP="00A73C69">
      <w:pPr>
        <w:tabs>
          <w:tab w:val="right" w:pos="8640"/>
        </w:tabs>
        <w:ind w:left="2160"/>
        <w:rPr>
          <w:rFonts w:ascii="Candara" w:hAnsi="Candara"/>
          <w:color w:val="000000" w:themeColor="text1"/>
        </w:rPr>
      </w:pPr>
      <w:r w:rsidRPr="00A73C69">
        <w:rPr>
          <w:rFonts w:ascii="Candara" w:hAnsi="Candara"/>
          <w:color w:val="000000" w:themeColor="text1"/>
        </w:rPr>
        <w:t>(@ 70°F/21°C)</w:t>
      </w:r>
    </w:p>
    <w:p w14:paraId="571EF07C" w14:textId="77777777" w:rsidR="00A73C69" w:rsidRPr="00A73C69" w:rsidRDefault="00A73C69" w:rsidP="00A73C69">
      <w:pPr>
        <w:jc w:val="both"/>
        <w:rPr>
          <w:rFonts w:ascii="Candara" w:hAnsi="Candara"/>
          <w:color w:val="000000" w:themeColor="text1"/>
        </w:rPr>
      </w:pPr>
    </w:p>
    <w:p w14:paraId="58FCA1A8" w14:textId="77777777" w:rsidR="00A73C69" w:rsidRPr="00A73C69" w:rsidRDefault="00A73C69" w:rsidP="00A73C69">
      <w:pPr>
        <w:ind w:left="720" w:hanging="720"/>
        <w:jc w:val="both"/>
        <w:rPr>
          <w:rFonts w:ascii="Candara" w:hAnsi="Candara"/>
          <w:color w:val="000000" w:themeColor="text1"/>
        </w:rPr>
      </w:pPr>
      <w:r w:rsidRPr="00A73C69">
        <w:rPr>
          <w:rFonts w:ascii="Candara" w:hAnsi="Candara"/>
          <w:color w:val="000000" w:themeColor="text1"/>
        </w:rPr>
        <w:t>2.03</w:t>
      </w:r>
      <w:r w:rsidRPr="00A73C69">
        <w:rPr>
          <w:rFonts w:ascii="Candara" w:hAnsi="Candara"/>
          <w:color w:val="000000" w:themeColor="text1"/>
        </w:rPr>
        <w:tab/>
      </w:r>
      <w:r w:rsidRPr="00A73C69">
        <w:rPr>
          <w:rFonts w:ascii="Candara" w:hAnsi="Candara"/>
          <w:color w:val="000000" w:themeColor="text1"/>
        </w:rPr>
        <w:tab/>
        <w:t>ENGINEERING DETAILS</w:t>
      </w:r>
    </w:p>
    <w:p w14:paraId="6ED29759" w14:textId="77777777" w:rsidR="00A73C69" w:rsidRPr="00A73C69" w:rsidRDefault="00A73C69" w:rsidP="00A73C69">
      <w:pPr>
        <w:jc w:val="both"/>
        <w:rPr>
          <w:rFonts w:ascii="Candara" w:hAnsi="Candara"/>
          <w:color w:val="000000" w:themeColor="text1"/>
        </w:rPr>
      </w:pPr>
    </w:p>
    <w:p w14:paraId="20053210" w14:textId="77777777" w:rsidR="00A73C69" w:rsidRPr="00A73C69" w:rsidRDefault="00A73C69" w:rsidP="00A73C69">
      <w:pPr>
        <w:ind w:left="1440" w:hanging="720"/>
        <w:jc w:val="both"/>
        <w:rPr>
          <w:rFonts w:ascii="Candara" w:hAnsi="Candara"/>
          <w:color w:val="000000" w:themeColor="text1"/>
        </w:rPr>
      </w:pPr>
      <w:r w:rsidRPr="00A73C69">
        <w:rPr>
          <w:rFonts w:ascii="Candara" w:hAnsi="Candara"/>
          <w:color w:val="000000" w:themeColor="text1"/>
        </w:rPr>
        <w:t>A.</w:t>
      </w:r>
      <w:r w:rsidRPr="00A73C69">
        <w:rPr>
          <w:rFonts w:ascii="Candara" w:hAnsi="Candara"/>
          <w:color w:val="000000" w:themeColor="text1"/>
        </w:rPr>
        <w:tab/>
        <w:t>POINTS OF TERMINATION</w:t>
      </w:r>
    </w:p>
    <w:p w14:paraId="75A43B6A" w14:textId="77777777" w:rsidR="00A73C69" w:rsidRPr="00A73C69" w:rsidRDefault="00A73C69" w:rsidP="00A73C69">
      <w:pPr>
        <w:ind w:left="2160" w:hanging="720"/>
        <w:jc w:val="both"/>
        <w:rPr>
          <w:rFonts w:ascii="Candara" w:hAnsi="Candara"/>
          <w:color w:val="000000" w:themeColor="text1"/>
        </w:rPr>
      </w:pPr>
      <w:r w:rsidRPr="00A73C69">
        <w:rPr>
          <w:rFonts w:ascii="Candara" w:hAnsi="Candara"/>
          <w:color w:val="000000" w:themeColor="text1"/>
        </w:rPr>
        <w:t>1.</w:t>
      </w:r>
      <w:r w:rsidRPr="00A73C69">
        <w:rPr>
          <w:rFonts w:ascii="Candara" w:hAnsi="Candara"/>
          <w:color w:val="000000" w:themeColor="text1"/>
        </w:rPr>
        <w:tab/>
        <w:t>Edges shall be chased to “lock” the lining into the concrete.</w:t>
      </w:r>
    </w:p>
    <w:p w14:paraId="3888407B" w14:textId="77777777" w:rsidR="00A73C69" w:rsidRPr="00A73C69" w:rsidRDefault="00A73C69" w:rsidP="00A73C69">
      <w:pPr>
        <w:pStyle w:val="BodyTextIndent2"/>
        <w:rPr>
          <w:rFonts w:ascii="Candara" w:hAnsi="Candara"/>
          <w:color w:val="000000" w:themeColor="text1"/>
          <w:sz w:val="20"/>
        </w:rPr>
      </w:pPr>
      <w:r w:rsidRPr="00A73C69">
        <w:rPr>
          <w:rFonts w:ascii="Candara" w:hAnsi="Candara"/>
          <w:color w:val="000000" w:themeColor="text1"/>
          <w:sz w:val="20"/>
        </w:rPr>
        <w:t>2.</w:t>
      </w:r>
      <w:r w:rsidRPr="00A73C69">
        <w:rPr>
          <w:rFonts w:ascii="Candara" w:hAnsi="Candara"/>
          <w:color w:val="000000" w:themeColor="text1"/>
          <w:sz w:val="20"/>
        </w:rPr>
        <w:tab/>
        <w:t>Tank perimeters shall be treated in one of three methods as specified by the Owner prior to bid:</w:t>
      </w:r>
    </w:p>
    <w:p w14:paraId="5E1E7989" w14:textId="77777777" w:rsidR="00A73C69" w:rsidRPr="00A73C69" w:rsidRDefault="00A73C69" w:rsidP="00A73C69">
      <w:pPr>
        <w:pStyle w:val="BodyTextIndent3"/>
        <w:rPr>
          <w:rFonts w:ascii="Candara" w:hAnsi="Candara"/>
          <w:color w:val="000000" w:themeColor="text1"/>
          <w:sz w:val="20"/>
        </w:rPr>
      </w:pPr>
      <w:r w:rsidRPr="00A73C69">
        <w:rPr>
          <w:rFonts w:ascii="Candara" w:hAnsi="Candara"/>
          <w:color w:val="000000" w:themeColor="text1"/>
          <w:sz w:val="20"/>
        </w:rPr>
        <w:t>a.</w:t>
      </w:r>
      <w:r w:rsidRPr="00A73C69">
        <w:rPr>
          <w:rFonts w:ascii="Candara" w:hAnsi="Candara"/>
          <w:color w:val="000000" w:themeColor="text1"/>
          <w:sz w:val="20"/>
        </w:rPr>
        <w:tab/>
        <w:t>Lining shall terminate at tank perimeter without sealing perimeter edge, to allow detection of leaks that may occur under the tank.</w:t>
      </w:r>
    </w:p>
    <w:p w14:paraId="52296837" w14:textId="77777777" w:rsidR="00A73C69" w:rsidRPr="00A73C69" w:rsidRDefault="00A73C69" w:rsidP="00A73C69">
      <w:pPr>
        <w:pStyle w:val="BodyTextIndent3"/>
        <w:rPr>
          <w:rFonts w:ascii="Candara" w:hAnsi="Candara"/>
          <w:color w:val="000000" w:themeColor="text1"/>
          <w:sz w:val="20"/>
        </w:rPr>
      </w:pPr>
      <w:r w:rsidRPr="00A73C69">
        <w:rPr>
          <w:rFonts w:ascii="Candara" w:hAnsi="Candara"/>
          <w:color w:val="000000" w:themeColor="text1"/>
          <w:sz w:val="20"/>
        </w:rPr>
        <w:t>b.</w:t>
      </w:r>
      <w:r w:rsidRPr="00A73C69">
        <w:rPr>
          <w:rFonts w:ascii="Candara" w:hAnsi="Candara"/>
          <w:color w:val="000000" w:themeColor="text1"/>
          <w:sz w:val="20"/>
        </w:rPr>
        <w:tab/>
        <w:t>Lining shall terminate at tank perimeter with a compatible elastomer sealing the interface between the lining and the tank.</w:t>
      </w:r>
    </w:p>
    <w:p w14:paraId="198FF1F4" w14:textId="77777777" w:rsidR="00A73C69" w:rsidRPr="00A73C69" w:rsidRDefault="00A73C69" w:rsidP="00A73C69">
      <w:pPr>
        <w:pStyle w:val="BodyTextIndent3"/>
        <w:rPr>
          <w:rFonts w:ascii="Candara" w:hAnsi="Candara"/>
          <w:color w:val="000000" w:themeColor="text1"/>
          <w:sz w:val="20"/>
        </w:rPr>
      </w:pPr>
      <w:r w:rsidRPr="00A73C69">
        <w:rPr>
          <w:rFonts w:ascii="Candara" w:hAnsi="Candara"/>
          <w:color w:val="000000" w:themeColor="text1"/>
          <w:sz w:val="20"/>
        </w:rPr>
        <w:t>c.</w:t>
      </w:r>
      <w:r w:rsidRPr="00A73C69">
        <w:rPr>
          <w:rFonts w:ascii="Candara" w:hAnsi="Candara"/>
          <w:color w:val="000000" w:themeColor="text1"/>
          <w:sz w:val="20"/>
        </w:rPr>
        <w:tab/>
        <w:t>Lining shall lap and seal onto the perimeter of the tank by bridging over compatible elastomer at the tank/slab interface to compensate for possible movement.</w:t>
      </w:r>
    </w:p>
    <w:p w14:paraId="4241EDAA" w14:textId="77777777" w:rsidR="00A73C69" w:rsidRPr="00A73C69" w:rsidRDefault="00A73C69" w:rsidP="00A73C69">
      <w:pPr>
        <w:pStyle w:val="BodyTextIndent2"/>
        <w:rPr>
          <w:rFonts w:ascii="Candara" w:hAnsi="Candara"/>
          <w:color w:val="000000" w:themeColor="text1"/>
          <w:sz w:val="20"/>
        </w:rPr>
      </w:pPr>
      <w:r w:rsidRPr="00A73C69">
        <w:rPr>
          <w:rFonts w:ascii="Candara" w:hAnsi="Candara"/>
          <w:color w:val="000000" w:themeColor="text1"/>
          <w:sz w:val="20"/>
        </w:rPr>
        <w:t>3.</w:t>
      </w:r>
      <w:r w:rsidRPr="00A73C69">
        <w:rPr>
          <w:rFonts w:ascii="Candara" w:hAnsi="Candara"/>
          <w:color w:val="000000" w:themeColor="text1"/>
          <w:sz w:val="20"/>
        </w:rPr>
        <w:tab/>
        <w:t>Equipment support legs shall be treated in one of the two methods described in 2.b. or 2.c. above as specified by the Owner prior to bid.</w:t>
      </w:r>
    </w:p>
    <w:p w14:paraId="76476C4B" w14:textId="77777777" w:rsidR="00A73C69" w:rsidRPr="00A73C69" w:rsidRDefault="00A73C69" w:rsidP="00A73C69">
      <w:pPr>
        <w:pStyle w:val="BodyTextIndent2"/>
        <w:rPr>
          <w:rFonts w:ascii="Candara" w:hAnsi="Candara"/>
          <w:color w:val="000000" w:themeColor="text1"/>
          <w:sz w:val="20"/>
        </w:rPr>
      </w:pPr>
      <w:r w:rsidRPr="00A73C69">
        <w:rPr>
          <w:rFonts w:ascii="Candara" w:hAnsi="Candara"/>
          <w:color w:val="000000" w:themeColor="text1"/>
          <w:sz w:val="20"/>
        </w:rPr>
        <w:t>4.</w:t>
      </w:r>
      <w:r w:rsidRPr="00A73C69">
        <w:rPr>
          <w:rFonts w:ascii="Candara" w:hAnsi="Candara"/>
          <w:color w:val="000000" w:themeColor="text1"/>
          <w:sz w:val="20"/>
        </w:rPr>
        <w:tab/>
        <w:t>Trench drains shall be treated in one of three methods as specified by the Owner prior to bid:</w:t>
      </w:r>
    </w:p>
    <w:p w14:paraId="2D127BC6" w14:textId="77777777" w:rsidR="00A73C69" w:rsidRPr="00A73C69" w:rsidRDefault="00A73C69" w:rsidP="00A73C69">
      <w:pPr>
        <w:pStyle w:val="BodyTextIndent3"/>
        <w:rPr>
          <w:rFonts w:ascii="Candara" w:hAnsi="Candara"/>
          <w:color w:val="000000" w:themeColor="text1"/>
          <w:sz w:val="20"/>
        </w:rPr>
      </w:pPr>
      <w:r w:rsidRPr="00A73C69">
        <w:rPr>
          <w:rFonts w:ascii="Candara" w:hAnsi="Candara"/>
          <w:color w:val="000000" w:themeColor="text1"/>
          <w:sz w:val="20"/>
        </w:rPr>
        <w:t>a.</w:t>
      </w:r>
      <w:r w:rsidRPr="00A73C69">
        <w:rPr>
          <w:rFonts w:ascii="Candara" w:hAnsi="Candara"/>
          <w:color w:val="000000" w:themeColor="text1"/>
          <w:sz w:val="20"/>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39231E97" w14:textId="77777777" w:rsidR="00A73C69" w:rsidRPr="00A73C69" w:rsidRDefault="00A73C69" w:rsidP="00A73C69">
      <w:pPr>
        <w:pStyle w:val="BodyTextIndent3"/>
        <w:rPr>
          <w:rFonts w:ascii="Candara" w:hAnsi="Candara"/>
          <w:color w:val="000000" w:themeColor="text1"/>
          <w:sz w:val="20"/>
        </w:rPr>
      </w:pPr>
      <w:r w:rsidRPr="00A73C69">
        <w:rPr>
          <w:rFonts w:ascii="Candara" w:hAnsi="Candara"/>
          <w:color w:val="000000" w:themeColor="text1"/>
          <w:sz w:val="20"/>
        </w:rPr>
        <w:t>b.</w:t>
      </w:r>
      <w:r w:rsidRPr="00A73C69">
        <w:rPr>
          <w:rFonts w:ascii="Candara" w:hAnsi="Candara"/>
          <w:color w:val="000000" w:themeColor="text1"/>
          <w:sz w:val="20"/>
        </w:rPr>
        <w:tab/>
        <w:t>Prefabricated polymer or alloy trenches must be anchored to prevent movement between the concrete and trench.  Lining shall be chased to “lock” the lining where it terminates at the trench.</w:t>
      </w:r>
    </w:p>
    <w:p w14:paraId="13596186" w14:textId="77777777" w:rsidR="00A73C69" w:rsidRPr="00A73C69" w:rsidRDefault="00A73C69" w:rsidP="00A73C69">
      <w:pPr>
        <w:pStyle w:val="BodyTextIndent3"/>
        <w:rPr>
          <w:rFonts w:ascii="Candara" w:hAnsi="Candara"/>
          <w:color w:val="000000" w:themeColor="text1"/>
          <w:sz w:val="20"/>
        </w:rPr>
      </w:pPr>
      <w:r w:rsidRPr="00A73C69">
        <w:rPr>
          <w:rFonts w:ascii="Candara" w:hAnsi="Candara"/>
          <w:color w:val="000000" w:themeColor="text1"/>
          <w:sz w:val="20"/>
        </w:rPr>
        <w:t>c.</w:t>
      </w:r>
      <w:r w:rsidRPr="00A73C69">
        <w:rPr>
          <w:rFonts w:ascii="Candara" w:hAnsi="Candara"/>
          <w:color w:val="000000" w:themeColor="text1"/>
          <w:sz w:val="20"/>
        </w:rPr>
        <w:tab/>
        <w:t>Concrete trench will be lined to maintain monolithic protection.  “Cold Joint” will be treated by lining manufacturer to assure bridging of potential cracks.</w:t>
      </w:r>
    </w:p>
    <w:p w14:paraId="66FEFCE9" w14:textId="77777777" w:rsidR="00A73C69" w:rsidRPr="00A73C69" w:rsidRDefault="00A73C69" w:rsidP="00A73C69">
      <w:pPr>
        <w:pStyle w:val="BodyTextIndent2"/>
        <w:rPr>
          <w:rFonts w:ascii="Candara" w:hAnsi="Candara"/>
          <w:color w:val="000000" w:themeColor="text1"/>
          <w:sz w:val="20"/>
        </w:rPr>
      </w:pPr>
      <w:r w:rsidRPr="00A73C69">
        <w:rPr>
          <w:rFonts w:ascii="Candara" w:hAnsi="Candara"/>
          <w:color w:val="000000" w:themeColor="text1"/>
          <w:sz w:val="20"/>
        </w:rPr>
        <w:t>5.</w:t>
      </w:r>
      <w:r w:rsidRPr="00A73C69">
        <w:rPr>
          <w:rFonts w:ascii="Candara" w:hAnsi="Candara"/>
          <w:color w:val="000000" w:themeColor="text1"/>
          <w:sz w:val="20"/>
        </w:rPr>
        <w:tab/>
        <w:t>Pipe drains shall be treated by chasing the lining to “lock” in place at point of termination.  Pipe drain must be anchored to prevent movement between concrete and trench.</w:t>
      </w:r>
    </w:p>
    <w:p w14:paraId="5F396F6D" w14:textId="77777777" w:rsidR="00A73C69" w:rsidRPr="00A73C69" w:rsidRDefault="00A73C69" w:rsidP="00A73C69">
      <w:pPr>
        <w:pStyle w:val="BodyTextIndent2"/>
        <w:rPr>
          <w:rFonts w:ascii="Candara" w:hAnsi="Candara"/>
          <w:color w:val="000000" w:themeColor="text1"/>
          <w:sz w:val="20"/>
        </w:rPr>
      </w:pPr>
      <w:r w:rsidRPr="00A73C69">
        <w:rPr>
          <w:rFonts w:ascii="Candara" w:hAnsi="Candara"/>
          <w:color w:val="000000" w:themeColor="text1"/>
          <w:sz w:val="20"/>
        </w:rPr>
        <w:t>6.</w:t>
      </w:r>
      <w:r w:rsidRPr="00A73C69">
        <w:rPr>
          <w:rFonts w:ascii="Candara" w:hAnsi="Candara"/>
          <w:color w:val="000000" w:themeColor="text1"/>
          <w:sz w:val="20"/>
        </w:rPr>
        <w:tab/>
        <w:t>Pipe chases shall be treated by having the lining lap and seal onto the perimeter of the pipe chase.</w:t>
      </w:r>
    </w:p>
    <w:p w14:paraId="3974A14F" w14:textId="77777777" w:rsidR="00A73C69" w:rsidRPr="00A73C69" w:rsidRDefault="00A73C69" w:rsidP="00A73C69">
      <w:pPr>
        <w:jc w:val="both"/>
        <w:rPr>
          <w:rFonts w:ascii="Candara" w:hAnsi="Candara"/>
          <w:color w:val="000000" w:themeColor="text1"/>
        </w:rPr>
      </w:pPr>
    </w:p>
    <w:p w14:paraId="4A5D1F14" w14:textId="77777777" w:rsidR="00A73C69" w:rsidRPr="00A73C69" w:rsidRDefault="00A73C69" w:rsidP="00A73C69">
      <w:pPr>
        <w:ind w:left="1440" w:hanging="720"/>
        <w:jc w:val="both"/>
        <w:rPr>
          <w:rFonts w:ascii="Candara" w:hAnsi="Candara"/>
          <w:color w:val="000000" w:themeColor="text1"/>
        </w:rPr>
      </w:pPr>
      <w:r w:rsidRPr="00A73C69">
        <w:rPr>
          <w:rFonts w:ascii="Candara" w:hAnsi="Candara"/>
          <w:color w:val="000000" w:themeColor="text1"/>
        </w:rPr>
        <w:t>B.</w:t>
      </w:r>
      <w:r w:rsidRPr="00A73C69">
        <w:rPr>
          <w:rFonts w:ascii="Candara" w:hAnsi="Candara"/>
          <w:color w:val="000000" w:themeColor="text1"/>
        </w:rPr>
        <w:tab/>
        <w:t>JOINTS AND CRACKS</w:t>
      </w:r>
    </w:p>
    <w:p w14:paraId="0C7C5B55" w14:textId="77777777" w:rsidR="00A73C69" w:rsidRPr="00A73C69" w:rsidRDefault="00A73C69" w:rsidP="00A73C69">
      <w:pPr>
        <w:ind w:left="2160" w:hanging="720"/>
        <w:jc w:val="both"/>
        <w:rPr>
          <w:rFonts w:ascii="Candara" w:hAnsi="Candara"/>
          <w:color w:val="000000" w:themeColor="text1"/>
        </w:rPr>
      </w:pPr>
      <w:r w:rsidRPr="00A73C69">
        <w:rPr>
          <w:rFonts w:ascii="Candara" w:hAnsi="Candara"/>
          <w:color w:val="000000" w:themeColor="text1"/>
        </w:rPr>
        <w:t>1.</w:t>
      </w:r>
      <w:r w:rsidRPr="00A73C69">
        <w:rPr>
          <w:rFonts w:ascii="Candara" w:hAnsi="Candara"/>
          <w:color w:val="000000" w:themeColor="text1"/>
        </w:rPr>
        <w:tab/>
        <w:t>Control joints shall be treated by lining manufacturer to assure bridging of potential cracks and to maintain monolithic protection.</w:t>
      </w:r>
    </w:p>
    <w:p w14:paraId="19C8782A" w14:textId="77777777" w:rsidR="00A73C69" w:rsidRPr="00A73C69" w:rsidRDefault="00A73C69" w:rsidP="00A73C69">
      <w:pPr>
        <w:pStyle w:val="BodyTextIndent2"/>
        <w:ind w:left="2160"/>
        <w:rPr>
          <w:rFonts w:ascii="Candara" w:hAnsi="Candara"/>
          <w:color w:val="000000" w:themeColor="text1"/>
          <w:sz w:val="20"/>
        </w:rPr>
      </w:pPr>
      <w:r w:rsidRPr="00A73C69">
        <w:rPr>
          <w:rFonts w:ascii="Candara" w:hAnsi="Candara"/>
          <w:color w:val="000000" w:themeColor="text1"/>
          <w:sz w:val="20"/>
        </w:rPr>
        <w:t>2.</w:t>
      </w:r>
      <w:r w:rsidRPr="00A73C69">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3AB6A425" w14:textId="77777777" w:rsidR="00A73C69" w:rsidRPr="00A73C69" w:rsidRDefault="00A73C69" w:rsidP="00A73C69">
      <w:pPr>
        <w:pStyle w:val="BodyTextIndent2"/>
        <w:ind w:left="2160"/>
        <w:rPr>
          <w:rFonts w:ascii="Candara" w:hAnsi="Candara"/>
          <w:color w:val="000000" w:themeColor="text1"/>
          <w:sz w:val="20"/>
        </w:rPr>
      </w:pPr>
      <w:r w:rsidRPr="00A73C69">
        <w:rPr>
          <w:rFonts w:ascii="Candara" w:hAnsi="Candara"/>
          <w:color w:val="000000" w:themeColor="text1"/>
          <w:sz w:val="20"/>
        </w:rPr>
        <w:t>3.</w:t>
      </w:r>
      <w:r w:rsidRPr="00A73C69">
        <w:rPr>
          <w:rFonts w:ascii="Candara" w:hAnsi="Candara"/>
          <w:color w:val="000000" w:themeColor="text1"/>
          <w:sz w:val="20"/>
        </w:rPr>
        <w:tab/>
        <w:t>Vertical and horizontal expansion/contraction joints shall be honored by installing backer rod and compatible sealant after lining is installed. Sealant shall be sufficient to handle traffic conditions and chemical exposures in area.</w:t>
      </w:r>
    </w:p>
    <w:p w14:paraId="0BC404D3" w14:textId="77777777" w:rsidR="00A73C69" w:rsidRPr="00A73C69" w:rsidRDefault="00A73C69" w:rsidP="00A73C69">
      <w:pPr>
        <w:pStyle w:val="BodyTextIndent2"/>
        <w:ind w:left="2160"/>
        <w:rPr>
          <w:rFonts w:ascii="Candara" w:hAnsi="Candara"/>
          <w:color w:val="000000" w:themeColor="text1"/>
          <w:sz w:val="20"/>
        </w:rPr>
      </w:pPr>
      <w:r w:rsidRPr="00A73C69">
        <w:rPr>
          <w:rFonts w:ascii="Candara" w:hAnsi="Candara"/>
          <w:color w:val="000000" w:themeColor="text1"/>
          <w:sz w:val="20"/>
        </w:rPr>
        <w:t>4.</w:t>
      </w:r>
      <w:r w:rsidRPr="00A73C69">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79F9BCE9" w14:textId="77777777" w:rsidR="00A73C69" w:rsidRPr="00A73C69" w:rsidRDefault="00A73C69" w:rsidP="00A73C69">
      <w:pPr>
        <w:jc w:val="both"/>
        <w:rPr>
          <w:rFonts w:ascii="Candara" w:hAnsi="Candara"/>
          <w:color w:val="000000" w:themeColor="text1"/>
        </w:rPr>
      </w:pPr>
    </w:p>
    <w:p w14:paraId="7CD12190" w14:textId="77777777" w:rsidR="00A73C69" w:rsidRPr="00A73C69" w:rsidRDefault="00A73C69" w:rsidP="00A73C69">
      <w:pPr>
        <w:ind w:left="1440" w:hanging="1440"/>
        <w:jc w:val="both"/>
        <w:rPr>
          <w:rFonts w:ascii="Candara" w:hAnsi="Candara"/>
          <w:b/>
          <w:color w:val="000000" w:themeColor="text1"/>
        </w:rPr>
      </w:pPr>
      <w:r w:rsidRPr="00A73C69">
        <w:rPr>
          <w:rFonts w:ascii="Candara" w:hAnsi="Candara"/>
          <w:b/>
          <w:color w:val="000000" w:themeColor="text1"/>
        </w:rPr>
        <w:t>PART III</w:t>
      </w:r>
      <w:r w:rsidRPr="00A73C69">
        <w:rPr>
          <w:rFonts w:ascii="Candara" w:hAnsi="Candara"/>
          <w:b/>
          <w:color w:val="000000" w:themeColor="text1"/>
        </w:rPr>
        <w:tab/>
        <w:t>EXECUTION</w:t>
      </w:r>
    </w:p>
    <w:p w14:paraId="7E01994E" w14:textId="77777777" w:rsidR="00A73C69" w:rsidRPr="00A73C69" w:rsidRDefault="00A73C69" w:rsidP="00A73C69">
      <w:pPr>
        <w:jc w:val="both"/>
        <w:rPr>
          <w:rFonts w:ascii="Candara" w:hAnsi="Candara"/>
          <w:color w:val="000000" w:themeColor="text1"/>
        </w:rPr>
      </w:pPr>
    </w:p>
    <w:p w14:paraId="1E633941" w14:textId="77777777" w:rsidR="00A73C69" w:rsidRPr="00A73C69" w:rsidRDefault="00A73C69" w:rsidP="00A73C69">
      <w:pPr>
        <w:ind w:left="720" w:hanging="720"/>
        <w:jc w:val="both"/>
        <w:rPr>
          <w:rFonts w:ascii="Candara" w:hAnsi="Candara"/>
          <w:color w:val="000000" w:themeColor="text1"/>
        </w:rPr>
      </w:pPr>
      <w:r w:rsidRPr="00A73C69">
        <w:rPr>
          <w:rFonts w:ascii="Candara" w:hAnsi="Candara"/>
          <w:color w:val="000000" w:themeColor="text1"/>
        </w:rPr>
        <w:t>3.01</w:t>
      </w:r>
      <w:r w:rsidRPr="00A73C69">
        <w:rPr>
          <w:rFonts w:ascii="Candara" w:hAnsi="Candara"/>
          <w:color w:val="000000" w:themeColor="text1"/>
        </w:rPr>
        <w:tab/>
      </w:r>
      <w:r w:rsidRPr="00A73C69">
        <w:rPr>
          <w:rFonts w:ascii="Candara" w:hAnsi="Candara"/>
          <w:color w:val="000000" w:themeColor="text1"/>
        </w:rPr>
        <w:tab/>
        <w:t>PREPARATION</w:t>
      </w:r>
    </w:p>
    <w:p w14:paraId="6AFA1206" w14:textId="77777777" w:rsidR="00A73C69" w:rsidRPr="00A73C69" w:rsidRDefault="00A73C69" w:rsidP="00A73C69">
      <w:pPr>
        <w:ind w:left="1440" w:hanging="720"/>
        <w:jc w:val="both"/>
        <w:rPr>
          <w:rFonts w:ascii="Candara" w:hAnsi="Candara"/>
          <w:color w:val="000000" w:themeColor="text1"/>
        </w:rPr>
      </w:pPr>
      <w:r w:rsidRPr="00A73C69">
        <w:rPr>
          <w:rFonts w:ascii="Candara" w:hAnsi="Candara"/>
          <w:color w:val="000000" w:themeColor="text1"/>
        </w:rPr>
        <w:t>A.</w:t>
      </w:r>
      <w:r w:rsidRPr="00A73C69">
        <w:rPr>
          <w:rFonts w:ascii="Candara" w:hAnsi="Candara"/>
          <w:color w:val="000000" w:themeColor="text1"/>
        </w:rPr>
        <w:tab/>
        <w:t>Substrate:  Concrete preparation shall be by mechanical means and include use of a scabbler, scarifier or shot blast machine for removal of bond inhibiting materials such as curing compounds or laitance.</w:t>
      </w:r>
    </w:p>
    <w:p w14:paraId="42188630" w14:textId="77777777" w:rsidR="00A73C69" w:rsidRPr="00A73C69" w:rsidRDefault="00A73C69" w:rsidP="00A73C69">
      <w:pPr>
        <w:jc w:val="both"/>
        <w:rPr>
          <w:rFonts w:ascii="Candara" w:hAnsi="Candara"/>
          <w:color w:val="000000" w:themeColor="text1"/>
        </w:rPr>
      </w:pPr>
    </w:p>
    <w:p w14:paraId="41E0C0B2" w14:textId="77777777" w:rsidR="00A73C69" w:rsidRPr="00A73C69" w:rsidRDefault="00A73C69" w:rsidP="00A73C69">
      <w:pPr>
        <w:ind w:left="720" w:hanging="720"/>
        <w:jc w:val="both"/>
        <w:rPr>
          <w:rFonts w:ascii="Candara" w:hAnsi="Candara"/>
          <w:color w:val="000000" w:themeColor="text1"/>
        </w:rPr>
      </w:pPr>
      <w:r w:rsidRPr="00A73C69">
        <w:rPr>
          <w:rFonts w:ascii="Candara" w:hAnsi="Candara"/>
          <w:color w:val="000000" w:themeColor="text1"/>
        </w:rPr>
        <w:t>3.02</w:t>
      </w:r>
      <w:r w:rsidRPr="00A73C69">
        <w:rPr>
          <w:rFonts w:ascii="Candara" w:hAnsi="Candara"/>
          <w:color w:val="000000" w:themeColor="text1"/>
        </w:rPr>
        <w:tab/>
      </w:r>
      <w:r w:rsidRPr="00A73C69">
        <w:rPr>
          <w:rFonts w:ascii="Candara" w:hAnsi="Candara"/>
          <w:color w:val="000000" w:themeColor="text1"/>
        </w:rPr>
        <w:tab/>
        <w:t>APPLICATION</w:t>
      </w:r>
    </w:p>
    <w:p w14:paraId="3C4363CC" w14:textId="77777777" w:rsidR="00A73C69" w:rsidRPr="00A73C69" w:rsidRDefault="00A73C69" w:rsidP="00A73C69">
      <w:pPr>
        <w:ind w:left="1440" w:hanging="720"/>
        <w:jc w:val="both"/>
        <w:rPr>
          <w:rFonts w:ascii="Candara" w:hAnsi="Candara"/>
          <w:color w:val="000000" w:themeColor="text1"/>
        </w:rPr>
      </w:pPr>
      <w:r w:rsidRPr="00A73C69">
        <w:rPr>
          <w:rFonts w:ascii="Candara" w:hAnsi="Candara"/>
          <w:color w:val="000000" w:themeColor="text1"/>
        </w:rPr>
        <w:t>A.</w:t>
      </w:r>
      <w:r w:rsidRPr="00A73C69">
        <w:rPr>
          <w:rFonts w:ascii="Candara" w:hAnsi="Candara"/>
          <w:color w:val="000000" w:themeColor="text1"/>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00585611" w14:textId="77777777" w:rsidR="00A73C69" w:rsidRPr="00A73C69" w:rsidRDefault="00A73C69" w:rsidP="00A73C69">
      <w:pPr>
        <w:jc w:val="both"/>
        <w:rPr>
          <w:rFonts w:ascii="Candara" w:hAnsi="Candara"/>
          <w:color w:val="000000" w:themeColor="text1"/>
        </w:rPr>
      </w:pPr>
    </w:p>
    <w:p w14:paraId="57EA6C31" w14:textId="77777777" w:rsidR="00A73C69" w:rsidRPr="00A73C69" w:rsidRDefault="00A73C69" w:rsidP="00A73C69">
      <w:pPr>
        <w:numPr>
          <w:ilvl w:val="0"/>
          <w:numId w:val="6"/>
        </w:numPr>
        <w:tabs>
          <w:tab w:val="clear" w:pos="1080"/>
          <w:tab w:val="num" w:pos="1440"/>
        </w:tabs>
        <w:spacing w:before="0" w:after="0"/>
        <w:ind w:left="1440" w:hanging="720"/>
        <w:jc w:val="both"/>
        <w:rPr>
          <w:rFonts w:ascii="Candara" w:hAnsi="Candara"/>
          <w:color w:val="000000" w:themeColor="text1"/>
        </w:rPr>
      </w:pPr>
      <w:r w:rsidRPr="00A73C69">
        <w:rPr>
          <w:rFonts w:ascii="Candara" w:hAnsi="Candara"/>
          <w:color w:val="000000" w:themeColor="text1"/>
        </w:rPr>
        <w:t>Primer:  Mix and apply primer over properly prepared substrate with strict adherence to manufacturer's installation procedures and coverage rates.</w:t>
      </w:r>
    </w:p>
    <w:p w14:paraId="57457F79" w14:textId="77777777" w:rsidR="00A73C69" w:rsidRPr="00A73C69" w:rsidRDefault="00A73C69" w:rsidP="00A73C69">
      <w:pPr>
        <w:ind w:left="720"/>
        <w:jc w:val="both"/>
        <w:rPr>
          <w:rFonts w:ascii="Candara" w:hAnsi="Candara"/>
          <w:color w:val="000000" w:themeColor="text1"/>
        </w:rPr>
      </w:pPr>
    </w:p>
    <w:p w14:paraId="20382DDC" w14:textId="77777777" w:rsidR="00A73C69" w:rsidRPr="00A73C69" w:rsidRDefault="00A73C69" w:rsidP="00A73C69">
      <w:pPr>
        <w:ind w:left="1440" w:hanging="720"/>
        <w:jc w:val="both"/>
        <w:rPr>
          <w:rFonts w:ascii="Candara" w:hAnsi="Candara"/>
          <w:color w:val="000000" w:themeColor="text1"/>
        </w:rPr>
      </w:pPr>
      <w:r w:rsidRPr="00A73C69">
        <w:rPr>
          <w:rFonts w:ascii="Candara" w:hAnsi="Candara"/>
          <w:color w:val="000000" w:themeColor="text1"/>
        </w:rPr>
        <w:t>C.</w:t>
      </w:r>
      <w:r w:rsidRPr="00A73C69">
        <w:rPr>
          <w:rFonts w:ascii="Candara" w:hAnsi="Candara"/>
          <w:color w:val="000000" w:themeColor="text1"/>
        </w:rPr>
        <w:tab/>
        <w:t>Mortarcoat:  Mix mortarcoat according to manufacturer's recommended procedures.  Apply mixed material over surface with strict adherence to manufacturer's installation procedures.</w:t>
      </w:r>
    </w:p>
    <w:p w14:paraId="26440FCA" w14:textId="77777777" w:rsidR="00A73C69" w:rsidRPr="00A73C69" w:rsidRDefault="00A73C69" w:rsidP="00A73C69">
      <w:pPr>
        <w:jc w:val="both"/>
        <w:rPr>
          <w:rFonts w:ascii="Candara" w:hAnsi="Candara"/>
          <w:color w:val="000000" w:themeColor="text1"/>
        </w:rPr>
      </w:pPr>
    </w:p>
    <w:p w14:paraId="1C1E7B12" w14:textId="77777777" w:rsidR="00A73C69" w:rsidRPr="00A73C69" w:rsidRDefault="00A73C69" w:rsidP="00A73C69">
      <w:pPr>
        <w:ind w:left="1440" w:hanging="720"/>
        <w:jc w:val="both"/>
        <w:rPr>
          <w:rFonts w:ascii="Candara" w:hAnsi="Candara"/>
          <w:color w:val="000000" w:themeColor="text1"/>
        </w:rPr>
      </w:pPr>
      <w:r w:rsidRPr="00A73C69">
        <w:rPr>
          <w:rFonts w:ascii="Candara" w:hAnsi="Candara"/>
          <w:color w:val="000000" w:themeColor="text1"/>
        </w:rPr>
        <w:t>D.</w:t>
      </w:r>
      <w:r w:rsidRPr="00A73C69">
        <w:rPr>
          <w:rFonts w:ascii="Candara" w:hAnsi="Candara"/>
          <w:color w:val="000000" w:themeColor="text1"/>
        </w:rPr>
        <w:tab/>
        <w:t>Topcoat:  Mix and apply carbon filled  topcoat over properly cured mortarcoat with strict adherence to manufacturer's installation procedures.</w:t>
      </w:r>
    </w:p>
    <w:p w14:paraId="58642E57" w14:textId="77777777" w:rsidR="00A73C69" w:rsidRPr="00A73C69" w:rsidRDefault="00A73C69" w:rsidP="00A73C69">
      <w:pPr>
        <w:jc w:val="both"/>
        <w:rPr>
          <w:rFonts w:ascii="Candara" w:hAnsi="Candara"/>
          <w:color w:val="000000" w:themeColor="text1"/>
        </w:rPr>
      </w:pPr>
    </w:p>
    <w:p w14:paraId="1652A06A" w14:textId="77777777" w:rsidR="00A73C69" w:rsidRPr="00A73C69" w:rsidRDefault="00A73C69" w:rsidP="00A73C69">
      <w:pPr>
        <w:ind w:left="720" w:hanging="720"/>
        <w:jc w:val="both"/>
        <w:rPr>
          <w:rFonts w:ascii="Candara" w:hAnsi="Candara"/>
          <w:color w:val="000000" w:themeColor="text1"/>
        </w:rPr>
      </w:pPr>
      <w:r w:rsidRPr="00A73C69">
        <w:rPr>
          <w:rFonts w:ascii="Candara" w:hAnsi="Candara"/>
          <w:color w:val="000000" w:themeColor="text1"/>
        </w:rPr>
        <w:t>3.03</w:t>
      </w:r>
      <w:r w:rsidRPr="00A73C69">
        <w:rPr>
          <w:rFonts w:ascii="Candara" w:hAnsi="Candara"/>
          <w:color w:val="000000" w:themeColor="text1"/>
        </w:rPr>
        <w:tab/>
      </w:r>
      <w:r w:rsidRPr="00A73C69">
        <w:rPr>
          <w:rFonts w:ascii="Candara" w:hAnsi="Candara"/>
          <w:color w:val="000000" w:themeColor="text1"/>
        </w:rPr>
        <w:tab/>
        <w:t>FIELD QUALITY CONTROL</w:t>
      </w:r>
    </w:p>
    <w:p w14:paraId="1D9AA937" w14:textId="77777777" w:rsidR="00A73C69" w:rsidRPr="00A73C69" w:rsidRDefault="00A73C69" w:rsidP="00A73C69">
      <w:pPr>
        <w:ind w:left="1440" w:hanging="720"/>
        <w:jc w:val="both"/>
        <w:rPr>
          <w:rFonts w:ascii="Candara" w:hAnsi="Candara"/>
          <w:color w:val="000000" w:themeColor="text1"/>
        </w:rPr>
      </w:pPr>
      <w:r w:rsidRPr="00A73C69">
        <w:rPr>
          <w:rFonts w:ascii="Candara" w:hAnsi="Candara"/>
          <w:color w:val="000000" w:themeColor="text1"/>
        </w:rPr>
        <w:t>A.</w:t>
      </w:r>
      <w:r w:rsidRPr="00A73C69">
        <w:rPr>
          <w:rFonts w:ascii="Candara" w:hAnsi="Candara"/>
          <w:color w:val="000000" w:themeColor="text1"/>
        </w:rPr>
        <w:tab/>
        <w:t>The right is reserved to invoke the following material testing procedure at any time, and any number of times during period of lining application.</w:t>
      </w:r>
    </w:p>
    <w:p w14:paraId="515A6DD5" w14:textId="77777777" w:rsidR="00A73C69" w:rsidRPr="00A73C69" w:rsidRDefault="00A73C69" w:rsidP="00A73C69">
      <w:pPr>
        <w:jc w:val="both"/>
        <w:rPr>
          <w:rFonts w:ascii="Candara" w:hAnsi="Candara"/>
          <w:color w:val="000000" w:themeColor="text1"/>
        </w:rPr>
      </w:pPr>
    </w:p>
    <w:p w14:paraId="15346FD4" w14:textId="77777777" w:rsidR="00A73C69" w:rsidRPr="00A73C69" w:rsidRDefault="00A73C69" w:rsidP="00A73C69">
      <w:pPr>
        <w:ind w:left="1440" w:hanging="720"/>
        <w:jc w:val="both"/>
        <w:rPr>
          <w:rFonts w:ascii="Candara" w:hAnsi="Candara"/>
          <w:color w:val="000000" w:themeColor="text1"/>
        </w:rPr>
      </w:pPr>
      <w:r w:rsidRPr="00A73C69">
        <w:rPr>
          <w:rFonts w:ascii="Candara" w:hAnsi="Candara"/>
          <w:color w:val="000000" w:themeColor="text1"/>
        </w:rPr>
        <w:t>B.</w:t>
      </w:r>
      <w:r w:rsidRPr="00A73C69">
        <w:rPr>
          <w:rFonts w:ascii="Candara" w:hAnsi="Candara"/>
          <w:color w:val="000000" w:themeColor="text1"/>
        </w:rPr>
        <w:tab/>
        <w:t>The Owner will engage service of an independent testing laboratory to sample materials being used on the job site.  Samples of material will be taken, identified and sealed, and certified in presence of Contractor.</w:t>
      </w:r>
    </w:p>
    <w:p w14:paraId="17B2DDA0" w14:textId="77777777" w:rsidR="00A73C69" w:rsidRPr="00A73C69" w:rsidRDefault="00A73C69" w:rsidP="00A73C69">
      <w:pPr>
        <w:jc w:val="both"/>
        <w:rPr>
          <w:rFonts w:ascii="Candara" w:hAnsi="Candara"/>
          <w:color w:val="000000" w:themeColor="text1"/>
        </w:rPr>
      </w:pPr>
    </w:p>
    <w:p w14:paraId="43ED1326" w14:textId="77777777" w:rsidR="00A73C69" w:rsidRPr="00A73C69" w:rsidRDefault="00A73C69" w:rsidP="00A73C69">
      <w:pPr>
        <w:ind w:left="1440" w:hanging="720"/>
        <w:jc w:val="both"/>
        <w:rPr>
          <w:rFonts w:ascii="Candara" w:hAnsi="Candara"/>
          <w:color w:val="000000" w:themeColor="text1"/>
        </w:rPr>
      </w:pPr>
      <w:r w:rsidRPr="00A73C69">
        <w:rPr>
          <w:rFonts w:ascii="Candara" w:hAnsi="Candara"/>
          <w:color w:val="000000" w:themeColor="text1"/>
        </w:rPr>
        <w:t>C.</w:t>
      </w:r>
      <w:r w:rsidRPr="00A73C69">
        <w:rPr>
          <w:rFonts w:ascii="Candara" w:hAnsi="Candara"/>
          <w:color w:val="000000" w:themeColor="text1"/>
        </w:rPr>
        <w:tab/>
        <w:t>Testing laboratory will perform tests for any of the characteristics specified, using applicable testing procedures referenced herein, or if none are referenced, in manufacturer's product data.</w:t>
      </w:r>
    </w:p>
    <w:p w14:paraId="79047257" w14:textId="77777777" w:rsidR="00A73C69" w:rsidRPr="00A73C69" w:rsidRDefault="00A73C69" w:rsidP="00A73C69">
      <w:pPr>
        <w:jc w:val="both"/>
        <w:rPr>
          <w:rFonts w:ascii="Candara" w:hAnsi="Candara"/>
          <w:color w:val="000000" w:themeColor="text1"/>
        </w:rPr>
      </w:pPr>
    </w:p>
    <w:p w14:paraId="3AA37622" w14:textId="77777777" w:rsidR="00A73C69" w:rsidRPr="00A73C69" w:rsidRDefault="00A73C69" w:rsidP="00A73C69">
      <w:pPr>
        <w:ind w:left="1440" w:hanging="720"/>
        <w:jc w:val="both"/>
        <w:rPr>
          <w:rFonts w:ascii="Candara" w:hAnsi="Candara"/>
          <w:color w:val="000000" w:themeColor="text1"/>
        </w:rPr>
      </w:pPr>
      <w:r w:rsidRPr="00A73C69">
        <w:rPr>
          <w:rFonts w:ascii="Candara" w:hAnsi="Candara"/>
          <w:color w:val="000000" w:themeColor="text1"/>
        </w:rPr>
        <w:t>D.</w:t>
      </w:r>
      <w:r w:rsidRPr="00A73C69">
        <w:rPr>
          <w:rFonts w:ascii="Candara" w:hAnsi="Candara"/>
          <w:color w:val="000000" w:themeColor="text1"/>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2BF7BA03" w14:textId="77777777" w:rsidR="00A73C69" w:rsidRPr="00A73C69" w:rsidRDefault="00A73C69" w:rsidP="00A73C69">
      <w:pPr>
        <w:jc w:val="both"/>
        <w:rPr>
          <w:rFonts w:ascii="Candara" w:hAnsi="Candara"/>
          <w:color w:val="000000" w:themeColor="text1"/>
        </w:rPr>
      </w:pPr>
    </w:p>
    <w:p w14:paraId="59A7DFC0" w14:textId="77777777" w:rsidR="00A73C69" w:rsidRPr="00A73C69" w:rsidRDefault="00A73C69" w:rsidP="00A73C69">
      <w:pPr>
        <w:ind w:left="720" w:hanging="720"/>
        <w:jc w:val="both"/>
        <w:rPr>
          <w:rFonts w:ascii="Candara" w:hAnsi="Candara"/>
          <w:color w:val="000000" w:themeColor="text1"/>
        </w:rPr>
      </w:pPr>
      <w:r w:rsidRPr="00A73C69">
        <w:rPr>
          <w:rFonts w:ascii="Candara" w:hAnsi="Candara"/>
          <w:color w:val="000000" w:themeColor="text1"/>
        </w:rPr>
        <w:t>3.04</w:t>
      </w:r>
      <w:r w:rsidRPr="00A73C69">
        <w:rPr>
          <w:rFonts w:ascii="Candara" w:hAnsi="Candara"/>
          <w:color w:val="000000" w:themeColor="text1"/>
        </w:rPr>
        <w:tab/>
      </w:r>
      <w:r w:rsidRPr="00A73C69">
        <w:rPr>
          <w:rFonts w:ascii="Candara" w:hAnsi="Candara"/>
          <w:color w:val="000000" w:themeColor="text1"/>
        </w:rPr>
        <w:tab/>
        <w:t>CURING, PROTECTION AND CLEANING</w:t>
      </w:r>
    </w:p>
    <w:p w14:paraId="60D0D889" w14:textId="77777777" w:rsidR="00A73C69" w:rsidRPr="00A73C69" w:rsidRDefault="00A73C69" w:rsidP="00A73C69">
      <w:pPr>
        <w:ind w:left="1440" w:hanging="720"/>
        <w:jc w:val="both"/>
        <w:rPr>
          <w:rFonts w:ascii="Candara" w:hAnsi="Candara"/>
          <w:color w:val="000000" w:themeColor="text1"/>
        </w:rPr>
      </w:pPr>
      <w:r w:rsidRPr="00A73C69">
        <w:rPr>
          <w:rFonts w:ascii="Candara" w:hAnsi="Candara"/>
          <w:color w:val="000000" w:themeColor="text1"/>
        </w:rPr>
        <w:t>A.</w:t>
      </w:r>
      <w:r w:rsidRPr="00A73C69">
        <w:rPr>
          <w:rFonts w:ascii="Candara" w:hAnsi="Candara"/>
          <w:color w:val="000000" w:themeColor="text1"/>
        </w:rPr>
        <w:tab/>
        <w:t>Cure resinous lining materials in compliance with manufacturer's directions, taking care to prevent contamination during stages of application and prior to completion of curing process.  Close area of application for a minimum of 24 hours.</w:t>
      </w:r>
    </w:p>
    <w:p w14:paraId="470FF87B" w14:textId="77777777" w:rsidR="00A73C69" w:rsidRPr="00A73C69" w:rsidRDefault="00A73C69" w:rsidP="00A73C69">
      <w:pPr>
        <w:jc w:val="both"/>
        <w:rPr>
          <w:rFonts w:ascii="Candara" w:hAnsi="Candara"/>
          <w:color w:val="000000" w:themeColor="text1"/>
        </w:rPr>
      </w:pPr>
    </w:p>
    <w:p w14:paraId="4ABC5210" w14:textId="77777777" w:rsidR="00A73C69" w:rsidRPr="00A73C69" w:rsidRDefault="00A73C69" w:rsidP="00A73C69">
      <w:pPr>
        <w:ind w:left="1440" w:hanging="720"/>
        <w:jc w:val="both"/>
        <w:rPr>
          <w:rFonts w:ascii="Candara" w:hAnsi="Candara"/>
          <w:color w:val="000000" w:themeColor="text1"/>
        </w:rPr>
      </w:pPr>
      <w:r w:rsidRPr="00A73C69">
        <w:rPr>
          <w:rFonts w:ascii="Candara" w:hAnsi="Candara"/>
          <w:color w:val="000000" w:themeColor="text1"/>
        </w:rPr>
        <w:t>B.</w:t>
      </w:r>
      <w:r w:rsidRPr="00A73C69">
        <w:rPr>
          <w:rFonts w:ascii="Candara" w:hAnsi="Candara"/>
          <w:color w:val="000000" w:themeColor="text1"/>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35A4FF50" w14:textId="77777777" w:rsidR="00A73C69" w:rsidRPr="00A73C69" w:rsidRDefault="00A73C69" w:rsidP="00A73C69">
      <w:pPr>
        <w:pStyle w:val="BodyTextIndent"/>
        <w:rPr>
          <w:rFonts w:ascii="Candara" w:hAnsi="Candara"/>
          <w:color w:val="000000" w:themeColor="text1"/>
          <w:sz w:val="20"/>
        </w:rPr>
      </w:pPr>
    </w:p>
    <w:p w14:paraId="15E36F31" w14:textId="77777777" w:rsidR="00A73C69" w:rsidRPr="00A73C69" w:rsidRDefault="00A73C69" w:rsidP="00A73C69">
      <w:pPr>
        <w:pStyle w:val="BodyTextIndent"/>
        <w:ind w:left="1530" w:hanging="810"/>
        <w:rPr>
          <w:rFonts w:ascii="Candara" w:hAnsi="Candara"/>
          <w:color w:val="000000" w:themeColor="text1"/>
          <w:sz w:val="20"/>
        </w:rPr>
      </w:pPr>
      <w:r w:rsidRPr="00A73C69">
        <w:rPr>
          <w:rFonts w:ascii="Candara" w:hAnsi="Candara"/>
          <w:color w:val="000000" w:themeColor="text1"/>
          <w:sz w:val="20"/>
        </w:rPr>
        <w:t>C.</w:t>
      </w:r>
      <w:r w:rsidRPr="00A73C69">
        <w:rPr>
          <w:rFonts w:ascii="Candara" w:hAnsi="Candara"/>
          <w:color w:val="000000" w:themeColor="text1"/>
          <w:sz w:val="20"/>
        </w:rPr>
        <w:tab/>
        <w:t>Cleaning:  Remove temporar</w:t>
      </w:r>
      <w:bookmarkStart w:id="0" w:name="_GoBack"/>
      <w:bookmarkEnd w:id="0"/>
      <w:r w:rsidRPr="00A73C69">
        <w:rPr>
          <w:rFonts w:ascii="Candara" w:hAnsi="Candara"/>
          <w:color w:val="000000" w:themeColor="text1"/>
          <w:sz w:val="20"/>
        </w:rPr>
        <w:t>y covering and clean resinous lining just prior to final inspection.  Use cleaning materials and procedures recommended by resinous lining manufacturer.</w:t>
      </w:r>
    </w:p>
    <w:p w14:paraId="512D5715" w14:textId="77777777" w:rsidR="00A73C69" w:rsidRPr="00A73C69" w:rsidRDefault="00A73C69" w:rsidP="00A73C69">
      <w:pPr>
        <w:jc w:val="both"/>
        <w:rPr>
          <w:rFonts w:ascii="Candara" w:hAnsi="Candara"/>
          <w:color w:val="000000" w:themeColor="text1"/>
        </w:rPr>
      </w:pPr>
    </w:p>
    <w:p w14:paraId="5372A7E1" w14:textId="77777777" w:rsidR="00A73C69" w:rsidRPr="00A73C69" w:rsidRDefault="00A73C69" w:rsidP="00A73C69">
      <w:pPr>
        <w:jc w:val="both"/>
        <w:rPr>
          <w:rFonts w:ascii="Candara" w:hAnsi="Candara"/>
          <w:color w:val="000000" w:themeColor="text1"/>
        </w:rPr>
      </w:pPr>
    </w:p>
    <w:p w14:paraId="709F481D" w14:textId="77777777" w:rsidR="00A73C69" w:rsidRPr="00A73C69" w:rsidRDefault="00A73C69" w:rsidP="00A73C69">
      <w:pPr>
        <w:jc w:val="both"/>
        <w:rPr>
          <w:rFonts w:ascii="Candara" w:hAnsi="Candara"/>
          <w:color w:val="000000" w:themeColor="text1"/>
        </w:rPr>
      </w:pPr>
      <w:r w:rsidRPr="00A73C69">
        <w:rPr>
          <w:rFonts w:ascii="Candara" w:hAnsi="Candara"/>
          <w:color w:val="000000" w:themeColor="text1"/>
        </w:rPr>
        <w:t>END OF SECTION</w:t>
      </w:r>
    </w:p>
    <w:p w14:paraId="299E7786" w14:textId="77777777" w:rsidR="00A73C69" w:rsidRPr="00A73C69" w:rsidRDefault="00A73C69" w:rsidP="00A73C69">
      <w:pPr>
        <w:jc w:val="both"/>
        <w:rPr>
          <w:rFonts w:ascii="Candara" w:hAnsi="Candara"/>
          <w:color w:val="000000" w:themeColor="text1"/>
        </w:rPr>
      </w:pPr>
      <w:r w:rsidRPr="00A73C69">
        <w:rPr>
          <w:rFonts w:ascii="Candara" w:hAnsi="Candara"/>
          <w:color w:val="000000" w:themeColor="text1"/>
        </w:rPr>
        <w:t>10/09/03</w:t>
      </w:r>
    </w:p>
    <w:p w14:paraId="10262F42" w14:textId="16416E61" w:rsidR="003E214D" w:rsidRPr="003F31DE" w:rsidRDefault="003E214D" w:rsidP="003E214D">
      <w:pPr>
        <w:jc w:val="both"/>
        <w:rPr>
          <w:rFonts w:ascii="Candara" w:hAnsi="Candara"/>
          <w:color w:val="000000" w:themeColor="text1"/>
        </w:rPr>
      </w:pPr>
    </w:p>
    <w:p w14:paraId="0C3ABF2A" w14:textId="050E6568" w:rsidR="00884993" w:rsidRPr="003F31DE" w:rsidRDefault="00884993" w:rsidP="003E214D">
      <w:pPr>
        <w:ind w:left="1440" w:hanging="1440"/>
        <w:jc w:val="both"/>
        <w:rPr>
          <w:rFonts w:ascii="Candara" w:hAnsi="Candara"/>
          <w:color w:val="000000" w:themeColor="text1"/>
        </w:rPr>
      </w:pPr>
    </w:p>
    <w:sectPr w:rsidR="00884993" w:rsidRPr="003F31DE"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38189A" w:rsidRDefault="0038189A" w:rsidP="0073214F">
      <w:pPr>
        <w:spacing w:before="0" w:after="0"/>
      </w:pPr>
      <w:r>
        <w:separator/>
      </w:r>
    </w:p>
  </w:endnote>
  <w:endnote w:type="continuationSeparator" w:id="0">
    <w:p w14:paraId="6C1E8AFE" w14:textId="77777777" w:rsidR="0038189A" w:rsidRDefault="0038189A"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38189A" w:rsidRDefault="0038189A" w:rsidP="00E5203C">
    <w:pPr>
      <w:jc w:val="center"/>
      <w:rPr>
        <w:sz w:val="22"/>
      </w:rPr>
    </w:pPr>
  </w:p>
  <w:p w14:paraId="2B5FD6F9" w14:textId="30EC79FD" w:rsidR="0038189A" w:rsidRPr="009116FF" w:rsidRDefault="0038189A"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A73C69">
      <w:rPr>
        <w:rFonts w:ascii="Candara" w:hAnsi="Candara"/>
        <w:color w:val="000000" w:themeColor="text1"/>
        <w:position w:val="-14"/>
        <w:sz w:val="16"/>
        <w:szCs w:val="16"/>
      </w:rPr>
      <w:t>622</w:t>
    </w:r>
  </w:p>
  <w:p w14:paraId="16C6D08C" w14:textId="43C72A9E" w:rsidR="0038189A" w:rsidRPr="00124E22" w:rsidRDefault="0038189A"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sidR="004654CF">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A73C69">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38189A" w:rsidRPr="00124E22" w:rsidRDefault="0038189A"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38189A" w:rsidRDefault="0038189A" w:rsidP="0073214F">
      <w:pPr>
        <w:spacing w:before="0" w:after="0"/>
      </w:pPr>
      <w:r>
        <w:separator/>
      </w:r>
    </w:p>
  </w:footnote>
  <w:footnote w:type="continuationSeparator" w:id="0">
    <w:p w14:paraId="29EC6BE8" w14:textId="77777777" w:rsidR="0038189A" w:rsidRDefault="0038189A"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04AE3B8D"/>
    <w:multiLevelType w:val="hybridMultilevel"/>
    <w:tmpl w:val="E2244162"/>
    <w:lvl w:ilvl="0" w:tplc="A1A4BF42">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3">
    <w:nsid w:val="73B36925"/>
    <w:multiLevelType w:val="hybridMultilevel"/>
    <w:tmpl w:val="8D96380E"/>
    <w:lvl w:ilvl="0" w:tplc="8E4C62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D3D8E"/>
    <w:rsid w:val="00112187"/>
    <w:rsid w:val="00124E22"/>
    <w:rsid w:val="001B1300"/>
    <w:rsid w:val="001F13FF"/>
    <w:rsid w:val="0028264C"/>
    <w:rsid w:val="00323314"/>
    <w:rsid w:val="0038189A"/>
    <w:rsid w:val="003A38A1"/>
    <w:rsid w:val="003E214D"/>
    <w:rsid w:val="003F31DE"/>
    <w:rsid w:val="00464BD4"/>
    <w:rsid w:val="004654CF"/>
    <w:rsid w:val="00475F94"/>
    <w:rsid w:val="0049772A"/>
    <w:rsid w:val="004A2D17"/>
    <w:rsid w:val="004C61D7"/>
    <w:rsid w:val="00545973"/>
    <w:rsid w:val="00587FF2"/>
    <w:rsid w:val="00637633"/>
    <w:rsid w:val="0065518F"/>
    <w:rsid w:val="006C094C"/>
    <w:rsid w:val="006E4B1F"/>
    <w:rsid w:val="00701500"/>
    <w:rsid w:val="0073214F"/>
    <w:rsid w:val="00735DB4"/>
    <w:rsid w:val="0078221A"/>
    <w:rsid w:val="007C63B9"/>
    <w:rsid w:val="00800693"/>
    <w:rsid w:val="00865172"/>
    <w:rsid w:val="00884993"/>
    <w:rsid w:val="009116FF"/>
    <w:rsid w:val="00956929"/>
    <w:rsid w:val="009E7E96"/>
    <w:rsid w:val="00A71481"/>
    <w:rsid w:val="00A73C69"/>
    <w:rsid w:val="00AA0A14"/>
    <w:rsid w:val="00AE0CC2"/>
    <w:rsid w:val="00AF6C11"/>
    <w:rsid w:val="00B34E40"/>
    <w:rsid w:val="00B62CD2"/>
    <w:rsid w:val="00B63B8D"/>
    <w:rsid w:val="00B87398"/>
    <w:rsid w:val="00BC02CE"/>
    <w:rsid w:val="00C45529"/>
    <w:rsid w:val="00CA1D16"/>
    <w:rsid w:val="00CC6310"/>
    <w:rsid w:val="00D34824"/>
    <w:rsid w:val="00D36BDF"/>
    <w:rsid w:val="00D436DC"/>
    <w:rsid w:val="00D92BB2"/>
    <w:rsid w:val="00DA7FBF"/>
    <w:rsid w:val="00DC5FEB"/>
    <w:rsid w:val="00DD44FE"/>
    <w:rsid w:val="00E01690"/>
    <w:rsid w:val="00E5203C"/>
    <w:rsid w:val="00E55C9F"/>
    <w:rsid w:val="00EC7F05"/>
    <w:rsid w:val="00F67894"/>
    <w:rsid w:val="00F81A9D"/>
    <w:rsid w:val="00F94550"/>
    <w:rsid w:val="00FA2BAB"/>
    <w:rsid w:val="00FA7446"/>
    <w:rsid w:val="00FB1DB5"/>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22893D-C79B-EC48-A6FF-958B78824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1727</Words>
  <Characters>9850</Characters>
  <Application>Microsoft Macintosh Word</Application>
  <DocSecurity>0</DocSecurity>
  <Lines>82</Lines>
  <Paragraphs>23</Paragraphs>
  <ScaleCrop>false</ScaleCrop>
  <Company>stonhard</Company>
  <LinksUpToDate>false</LinksUpToDate>
  <CharactersWithSpaces>11554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3</cp:revision>
  <cp:lastPrinted>2014-08-04T18:14:00Z</cp:lastPrinted>
  <dcterms:created xsi:type="dcterms:W3CDTF">2014-08-05T19:17:00Z</dcterms:created>
  <dcterms:modified xsi:type="dcterms:W3CDTF">2014-08-05T19:21:00Z</dcterms:modified>
</cp:coreProperties>
</file>